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D34C" w14:textId="77777777" w:rsidR="00166526" w:rsidRPr="00656D75" w:rsidRDefault="00166526" w:rsidP="00166526">
      <w:pPr>
        <w:pStyle w:val="BodyText"/>
        <w:spacing w:before="77"/>
        <w:ind w:left="0" w:firstLine="0"/>
        <w:jc w:val="center"/>
        <w:rPr>
          <w:b/>
          <w:bCs/>
        </w:rPr>
      </w:pPr>
      <w:r w:rsidRPr="00656D75">
        <w:rPr>
          <w:b/>
          <w:bCs/>
        </w:rPr>
        <w:t xml:space="preserve">POZVÁNKA </w:t>
      </w:r>
    </w:p>
    <w:p w14:paraId="252CE2A7" w14:textId="77777777" w:rsidR="00166526" w:rsidRPr="00656D75" w:rsidRDefault="00166526" w:rsidP="00166526">
      <w:pPr>
        <w:pStyle w:val="BodyText"/>
        <w:spacing w:before="77"/>
        <w:ind w:left="0" w:firstLine="0"/>
        <w:jc w:val="center"/>
        <w:rPr>
          <w:b/>
          <w:bCs/>
        </w:rPr>
      </w:pPr>
      <w:r w:rsidRPr="00656D75">
        <w:rPr>
          <w:b/>
          <w:bCs/>
        </w:rPr>
        <w:t>NA KONANIE RIADNEHO VALNÉHO ZHROMAŽDENIA SPOLOČNOSTI</w:t>
      </w:r>
    </w:p>
    <w:p w14:paraId="45FFE48E" w14:textId="77777777" w:rsidR="00166526" w:rsidRPr="00656D75" w:rsidRDefault="00166526" w:rsidP="00166526">
      <w:pPr>
        <w:pStyle w:val="BodyText"/>
        <w:spacing w:before="77"/>
        <w:ind w:left="0" w:firstLine="0"/>
        <w:jc w:val="center"/>
        <w:rPr>
          <w:b/>
          <w:bCs/>
        </w:rPr>
      </w:pPr>
      <w:r w:rsidRPr="00656D75">
        <w:rPr>
          <w:b/>
          <w:bCs/>
        </w:rPr>
        <w:t xml:space="preserve">GEVORKYAN, </w:t>
      </w:r>
      <w:proofErr w:type="spellStart"/>
      <w:r w:rsidRPr="00656D75">
        <w:rPr>
          <w:b/>
          <w:bCs/>
        </w:rPr>
        <w:t>a.s</w:t>
      </w:r>
      <w:proofErr w:type="spellEnd"/>
      <w:r w:rsidRPr="00656D75">
        <w:rPr>
          <w:b/>
          <w:bCs/>
        </w:rPr>
        <w:t>.</w:t>
      </w:r>
    </w:p>
    <w:p w14:paraId="04EFE4CB" w14:textId="77777777" w:rsidR="00166526" w:rsidRPr="00656D75" w:rsidRDefault="00166526" w:rsidP="00166526">
      <w:pPr>
        <w:pStyle w:val="BodyText"/>
        <w:spacing w:before="77"/>
        <w:ind w:left="0" w:firstLine="0"/>
        <w:jc w:val="center"/>
        <w:rPr>
          <w:b/>
          <w:bCs/>
        </w:rPr>
      </w:pPr>
    </w:p>
    <w:p w14:paraId="022904FC" w14:textId="4BEB1D68" w:rsidR="00166526" w:rsidRPr="00656D75" w:rsidRDefault="00166526" w:rsidP="00166526">
      <w:pPr>
        <w:pStyle w:val="BodyText"/>
        <w:spacing w:before="163"/>
        <w:ind w:left="256" w:firstLine="0"/>
        <w:jc w:val="both"/>
      </w:pPr>
      <w:r w:rsidRPr="00656D75">
        <w:t xml:space="preserve">Predstavenstvo akciovej spoločnosti </w:t>
      </w:r>
      <w:r w:rsidRPr="00656D75">
        <w:rPr>
          <w:b/>
          <w:bCs/>
        </w:rPr>
        <w:t xml:space="preserve">GEVORKYAN, </w:t>
      </w:r>
      <w:proofErr w:type="spellStart"/>
      <w:r w:rsidRPr="00656D75">
        <w:rPr>
          <w:b/>
          <w:bCs/>
        </w:rPr>
        <w:t>a.s</w:t>
      </w:r>
      <w:proofErr w:type="spellEnd"/>
      <w:r w:rsidRPr="00656D75">
        <w:rPr>
          <w:b/>
          <w:bCs/>
        </w:rPr>
        <w:t>.</w:t>
      </w:r>
      <w:r w:rsidRPr="00656D75">
        <w:t>,</w:t>
      </w:r>
      <w:r w:rsidRPr="00656D75">
        <w:rPr>
          <w:b/>
          <w:bCs/>
        </w:rPr>
        <w:t xml:space="preserve"> </w:t>
      </w:r>
      <w:r w:rsidRPr="00656D75">
        <w:t>so sídlom: Továrenská 504, Vlkanová 976 31,</w:t>
      </w:r>
      <w:r w:rsidR="000E1682" w:rsidRPr="00656D75">
        <w:t xml:space="preserve"> Slovenská republika,</w:t>
      </w:r>
      <w:r w:rsidRPr="00656D75">
        <w:t xml:space="preserve"> IČO: 36 017 205, zapísanej v obchodnom registri Okresného súdu Banská Bystrica, </w:t>
      </w:r>
      <w:r w:rsidR="009B3079" w:rsidRPr="00656D75">
        <w:t>O</w:t>
      </w:r>
      <w:r w:rsidRPr="00656D75">
        <w:t xml:space="preserve">ddiel: Sa, </w:t>
      </w:r>
      <w:r w:rsidR="009B3079" w:rsidRPr="00656D75">
        <w:t>V</w:t>
      </w:r>
      <w:r w:rsidRPr="00656D75">
        <w:t xml:space="preserve">ložka č.: 1232/S („spoločnosť“), </w:t>
      </w:r>
    </w:p>
    <w:p w14:paraId="7AB0E4BA" w14:textId="15D4043D" w:rsidR="00166526" w:rsidRPr="00656D75" w:rsidRDefault="00166526" w:rsidP="00166526">
      <w:pPr>
        <w:pStyle w:val="BodyText"/>
        <w:spacing w:before="163"/>
        <w:ind w:left="256" w:firstLine="0"/>
        <w:jc w:val="both"/>
      </w:pPr>
      <w:r w:rsidRPr="00656D75">
        <w:t>v súlade s ustanoveniami § 184 a </w:t>
      </w:r>
      <w:proofErr w:type="spellStart"/>
      <w:r w:rsidRPr="00656D75">
        <w:t>nasl</w:t>
      </w:r>
      <w:proofErr w:type="spellEnd"/>
      <w:r w:rsidRPr="00656D75">
        <w:t>. zákona č. 513/1991 Zb. Obchodný zákonník v znení neskorších právnych predpisov („Obchodný zákonník“), ako aj s ustanoveniami stanov spoločnosti (a to najmä podľa bodu 9.6</w:t>
      </w:r>
      <w:r w:rsidR="0021207C" w:rsidRPr="00656D75">
        <w:t>,</w:t>
      </w:r>
      <w:r w:rsidR="006A7C04" w:rsidRPr="00656D75">
        <w:t xml:space="preserve"> </w:t>
      </w:r>
      <w:r w:rsidRPr="00656D75">
        <w:t>9.7</w:t>
      </w:r>
      <w:r w:rsidR="0021207C" w:rsidRPr="00656D75">
        <w:t xml:space="preserve"> a 9.8</w:t>
      </w:r>
      <w:r w:rsidRPr="00656D75">
        <w:t xml:space="preserve"> stanov spoločnosti), </w:t>
      </w:r>
    </w:p>
    <w:p w14:paraId="6F43A1B7" w14:textId="77777777" w:rsidR="00166526" w:rsidRPr="00656D75" w:rsidRDefault="00166526" w:rsidP="00166526">
      <w:pPr>
        <w:pStyle w:val="BodyText"/>
        <w:spacing w:before="163"/>
        <w:ind w:left="256" w:firstLine="0"/>
        <w:jc w:val="both"/>
      </w:pPr>
    </w:p>
    <w:p w14:paraId="109FDADA" w14:textId="77777777" w:rsidR="00166526" w:rsidRPr="00656D75" w:rsidRDefault="00166526" w:rsidP="00166526">
      <w:pPr>
        <w:pStyle w:val="BodyText"/>
        <w:spacing w:before="163"/>
        <w:ind w:left="256" w:firstLine="0"/>
        <w:jc w:val="center"/>
        <w:rPr>
          <w:b/>
          <w:bCs/>
          <w:i/>
          <w:iCs/>
        </w:rPr>
      </w:pPr>
      <w:r w:rsidRPr="00656D75">
        <w:rPr>
          <w:b/>
          <w:bCs/>
          <w:i/>
          <w:iCs/>
        </w:rPr>
        <w:t>zvoláva a pozýva akcionárov spoločnosti na</w:t>
      </w:r>
    </w:p>
    <w:p w14:paraId="5F9B89ED" w14:textId="77777777" w:rsidR="00166526" w:rsidRPr="00656D75" w:rsidRDefault="00166526" w:rsidP="00166526">
      <w:pPr>
        <w:pStyle w:val="Heading1"/>
        <w:spacing w:before="119"/>
        <w:ind w:left="0"/>
        <w:jc w:val="center"/>
      </w:pPr>
    </w:p>
    <w:p w14:paraId="6D0733CB" w14:textId="77777777" w:rsidR="00166526" w:rsidRPr="00656D75" w:rsidRDefault="00166526" w:rsidP="00166526">
      <w:pPr>
        <w:pStyle w:val="Heading1"/>
        <w:spacing w:before="119"/>
        <w:ind w:left="0"/>
        <w:jc w:val="center"/>
      </w:pPr>
      <w:r w:rsidRPr="00656D75">
        <w:t>RIADNE VALNÉ ZHROMAŽDENIE SPOLOČNOSTI,</w:t>
      </w:r>
    </w:p>
    <w:p w14:paraId="485AE5C3" w14:textId="04437650" w:rsidR="00166526" w:rsidRPr="00656D75" w:rsidRDefault="00166526" w:rsidP="00166526">
      <w:pPr>
        <w:pStyle w:val="BodyText"/>
        <w:spacing w:before="159"/>
        <w:ind w:left="256" w:firstLine="0"/>
        <w:jc w:val="center"/>
      </w:pPr>
      <w:r w:rsidRPr="00656D75">
        <w:t xml:space="preserve">ktoré sa bude konať dňa </w:t>
      </w:r>
      <w:r w:rsidR="00F35C55" w:rsidRPr="00656D75">
        <w:rPr>
          <w:b/>
          <w:bCs/>
        </w:rPr>
        <w:t>23</w:t>
      </w:r>
      <w:r w:rsidRPr="00656D75">
        <w:rPr>
          <w:b/>
          <w:bCs/>
        </w:rPr>
        <w:t>.</w:t>
      </w:r>
      <w:r w:rsidR="0091106D" w:rsidRPr="00656D75">
        <w:rPr>
          <w:b/>
        </w:rPr>
        <w:t>0</w:t>
      </w:r>
      <w:r w:rsidR="000A6A8E" w:rsidRPr="00656D75">
        <w:rPr>
          <w:b/>
        </w:rPr>
        <w:t>6</w:t>
      </w:r>
      <w:r w:rsidRPr="00656D75">
        <w:rPr>
          <w:b/>
        </w:rPr>
        <w:t>.</w:t>
      </w:r>
      <w:r w:rsidRPr="00656D75">
        <w:rPr>
          <w:b/>
          <w:bCs/>
        </w:rPr>
        <w:t>202</w:t>
      </w:r>
      <w:r w:rsidR="0091106D" w:rsidRPr="00656D75">
        <w:rPr>
          <w:b/>
          <w:bCs/>
        </w:rPr>
        <w:t>3</w:t>
      </w:r>
      <w:r w:rsidRPr="00656D75">
        <w:rPr>
          <w:b/>
        </w:rPr>
        <w:t xml:space="preserve"> </w:t>
      </w:r>
      <w:r w:rsidRPr="00656D75">
        <w:t>od</w:t>
      </w:r>
      <w:r w:rsidRPr="00656D75">
        <w:rPr>
          <w:b/>
        </w:rPr>
        <w:t xml:space="preserve"> </w:t>
      </w:r>
      <w:r w:rsidR="00F35C55" w:rsidRPr="00656D75">
        <w:rPr>
          <w:b/>
        </w:rPr>
        <w:t>1</w:t>
      </w:r>
      <w:r w:rsidR="00C154CC" w:rsidRPr="00656D75">
        <w:rPr>
          <w:b/>
        </w:rPr>
        <w:t>4</w:t>
      </w:r>
      <w:r w:rsidRPr="00656D75">
        <w:rPr>
          <w:b/>
        </w:rPr>
        <w:t>:00 hod</w:t>
      </w:r>
      <w:r w:rsidRPr="00656D75">
        <w:t xml:space="preserve">. </w:t>
      </w:r>
    </w:p>
    <w:p w14:paraId="622D3CC9" w14:textId="77777777" w:rsidR="00166526" w:rsidRPr="00656D75" w:rsidRDefault="00166526" w:rsidP="00166526">
      <w:pPr>
        <w:pStyle w:val="BodyText"/>
        <w:spacing w:before="159"/>
        <w:ind w:left="256" w:firstLine="0"/>
        <w:jc w:val="both"/>
        <w:rPr>
          <w:b/>
          <w:bCs/>
        </w:rPr>
      </w:pPr>
    </w:p>
    <w:p w14:paraId="19DA188D" w14:textId="0037E3C6" w:rsidR="00166526" w:rsidRPr="00656D75" w:rsidRDefault="00166526" w:rsidP="000510C1">
      <w:pPr>
        <w:pStyle w:val="BodyText"/>
        <w:ind w:left="256" w:firstLine="0"/>
        <w:jc w:val="both"/>
      </w:pPr>
      <w:r w:rsidRPr="00656D75">
        <w:rPr>
          <w:b/>
          <w:bCs/>
        </w:rPr>
        <w:t xml:space="preserve">Miesto konania: </w:t>
      </w:r>
      <w:r w:rsidR="00C154CC" w:rsidRPr="00656D75">
        <w:t>sídlo spoločnosti na adrese</w:t>
      </w:r>
      <w:r w:rsidR="00C154CC" w:rsidRPr="00656D75">
        <w:rPr>
          <w:b/>
          <w:bCs/>
        </w:rPr>
        <w:t xml:space="preserve"> </w:t>
      </w:r>
      <w:r w:rsidR="00C154CC" w:rsidRPr="00656D75">
        <w:t xml:space="preserve">Továrenská 504, Vlkanová 976 31, Slovenská republika </w:t>
      </w:r>
      <w:r w:rsidRPr="00656D75">
        <w:t>(„miesto konania valného zhromaždenia“).</w:t>
      </w:r>
    </w:p>
    <w:p w14:paraId="5EECAB6B" w14:textId="77777777" w:rsidR="00166526" w:rsidRPr="00656D75" w:rsidRDefault="00166526" w:rsidP="00166526">
      <w:pPr>
        <w:pStyle w:val="BodyText"/>
        <w:ind w:left="255" w:firstLine="0"/>
        <w:jc w:val="both"/>
      </w:pPr>
    </w:p>
    <w:p w14:paraId="38790BAD" w14:textId="77777777" w:rsidR="00166526" w:rsidRPr="00656D75" w:rsidRDefault="00166526" w:rsidP="00166526">
      <w:pPr>
        <w:pStyle w:val="BodyText"/>
        <w:spacing w:before="159"/>
        <w:ind w:left="256" w:firstLine="0"/>
        <w:jc w:val="both"/>
      </w:pPr>
      <w:r w:rsidRPr="00656D75">
        <w:rPr>
          <w:b/>
          <w:bCs/>
        </w:rPr>
        <w:t>Program riadneho valného zhromaždenia spoločnosti</w:t>
      </w:r>
      <w:r w:rsidRPr="00656D75">
        <w:t>:</w:t>
      </w:r>
    </w:p>
    <w:p w14:paraId="16C1C397" w14:textId="77777777" w:rsidR="00166526" w:rsidRPr="00656D75" w:rsidRDefault="00166526" w:rsidP="00166526">
      <w:pPr>
        <w:pStyle w:val="ListParagraph"/>
        <w:numPr>
          <w:ilvl w:val="0"/>
          <w:numId w:val="1"/>
        </w:numPr>
        <w:tabs>
          <w:tab w:val="left" w:pos="540"/>
        </w:tabs>
        <w:spacing w:before="161"/>
        <w:jc w:val="both"/>
      </w:pPr>
      <w:r w:rsidRPr="00656D75">
        <w:t>Otvorenie riadneho valného</w:t>
      </w:r>
      <w:r w:rsidRPr="00656D75">
        <w:rPr>
          <w:spacing w:val="-1"/>
        </w:rPr>
        <w:t xml:space="preserve"> </w:t>
      </w:r>
      <w:r w:rsidRPr="00656D75">
        <w:t>zhromaždenia.</w:t>
      </w:r>
    </w:p>
    <w:p w14:paraId="2279463C" w14:textId="77777777" w:rsidR="00166526" w:rsidRPr="00656D75" w:rsidRDefault="00166526" w:rsidP="00166526">
      <w:pPr>
        <w:pStyle w:val="ListParagraph"/>
        <w:numPr>
          <w:ilvl w:val="0"/>
          <w:numId w:val="1"/>
        </w:numPr>
        <w:tabs>
          <w:tab w:val="left" w:pos="540"/>
        </w:tabs>
        <w:spacing w:before="1"/>
        <w:jc w:val="both"/>
      </w:pPr>
      <w:r w:rsidRPr="00656D75">
        <w:t>Voľba orgánov riadneho valného zhromaždenia (predsedu riadneho valného zhromaždenia, zapisovateľa, dvoch overovateľov zápisnice a osôb poverených sčítaním</w:t>
      </w:r>
      <w:r w:rsidRPr="00656D75">
        <w:rPr>
          <w:spacing w:val="-15"/>
        </w:rPr>
        <w:t xml:space="preserve"> </w:t>
      </w:r>
      <w:r w:rsidRPr="00656D75">
        <w:t>hlasov).</w:t>
      </w:r>
    </w:p>
    <w:p w14:paraId="48ECA5F9" w14:textId="129BEFCE" w:rsidR="001D441E" w:rsidRPr="00656D75" w:rsidRDefault="001D441E" w:rsidP="00166526">
      <w:pPr>
        <w:pStyle w:val="ListParagraph"/>
        <w:numPr>
          <w:ilvl w:val="0"/>
          <w:numId w:val="1"/>
        </w:numPr>
        <w:tabs>
          <w:tab w:val="left" w:pos="540"/>
        </w:tabs>
        <w:spacing w:before="1"/>
        <w:jc w:val="both"/>
      </w:pPr>
      <w:r w:rsidRPr="00656D75">
        <w:t xml:space="preserve">Zmena stanov </w:t>
      </w:r>
      <w:r w:rsidR="003E7B51" w:rsidRPr="00656D75">
        <w:t>s</w:t>
      </w:r>
      <w:r w:rsidRPr="00656D75">
        <w:t>poločnosti.</w:t>
      </w:r>
      <w:r w:rsidR="00FE302E" w:rsidRPr="00656D75">
        <w:t>*</w:t>
      </w:r>
    </w:p>
    <w:p w14:paraId="21881F20" w14:textId="4FD813D4" w:rsidR="00166526" w:rsidRPr="00656D75" w:rsidRDefault="00166526" w:rsidP="00166526">
      <w:pPr>
        <w:pStyle w:val="ListParagraph"/>
        <w:numPr>
          <w:ilvl w:val="0"/>
          <w:numId w:val="1"/>
        </w:numPr>
        <w:tabs>
          <w:tab w:val="left" w:pos="540"/>
        </w:tabs>
        <w:spacing w:before="1"/>
        <w:jc w:val="both"/>
      </w:pPr>
      <w:r w:rsidRPr="00656D75">
        <w:t>Správa predstavenstva spoločnosti o podnikateľskej činnosti spoločnosti za rok 202</w:t>
      </w:r>
      <w:r w:rsidR="000C7581" w:rsidRPr="00656D75">
        <w:t>2</w:t>
      </w:r>
      <w:r w:rsidRPr="00656D75">
        <w:t xml:space="preserve"> a o stave majetku spoločnosti.</w:t>
      </w:r>
    </w:p>
    <w:p w14:paraId="7E1ED25B" w14:textId="0145090A" w:rsidR="00166526" w:rsidRPr="00656D75" w:rsidRDefault="00166526" w:rsidP="00166526">
      <w:pPr>
        <w:pStyle w:val="ListParagraph"/>
        <w:numPr>
          <w:ilvl w:val="0"/>
          <w:numId w:val="1"/>
        </w:numPr>
        <w:tabs>
          <w:tab w:val="left" w:pos="540"/>
        </w:tabs>
        <w:spacing w:before="1"/>
        <w:jc w:val="both"/>
      </w:pPr>
      <w:r w:rsidRPr="00656D75">
        <w:t>Oboznámenie akcionárov so stanoviskom dozornej rady spoločnosti</w:t>
      </w:r>
      <w:r w:rsidRPr="00656D75">
        <w:rPr>
          <w:spacing w:val="-5"/>
        </w:rPr>
        <w:t xml:space="preserve"> </w:t>
      </w:r>
      <w:r w:rsidRPr="00656D75">
        <w:t>k</w:t>
      </w:r>
      <w:r w:rsidRPr="00656D75">
        <w:rPr>
          <w:spacing w:val="14"/>
        </w:rPr>
        <w:t xml:space="preserve"> </w:t>
      </w:r>
      <w:r w:rsidRPr="00656D75">
        <w:t>riadnej individuálnej účtovnej závierke za rok 202</w:t>
      </w:r>
      <w:r w:rsidR="000C7581" w:rsidRPr="00656D75">
        <w:t>2</w:t>
      </w:r>
      <w:r w:rsidRPr="00656D75">
        <w:t xml:space="preserve"> a výročnej</w:t>
      </w:r>
      <w:r w:rsidRPr="00656D75">
        <w:rPr>
          <w:spacing w:val="16"/>
        </w:rPr>
        <w:t xml:space="preserve"> </w:t>
      </w:r>
      <w:r w:rsidRPr="00656D75">
        <w:t>správe spoločnosti za rok 202</w:t>
      </w:r>
      <w:r w:rsidR="0007512B" w:rsidRPr="00656D75">
        <w:t>2</w:t>
      </w:r>
      <w:r w:rsidRPr="00656D75">
        <w:t>.</w:t>
      </w:r>
    </w:p>
    <w:p w14:paraId="7F78F50D" w14:textId="3945949A" w:rsidR="00166526" w:rsidRPr="00656D75" w:rsidRDefault="00166526" w:rsidP="00166526">
      <w:pPr>
        <w:pStyle w:val="ListParagraph"/>
        <w:numPr>
          <w:ilvl w:val="0"/>
          <w:numId w:val="1"/>
        </w:numPr>
        <w:tabs>
          <w:tab w:val="left" w:pos="540"/>
        </w:tabs>
        <w:spacing w:before="1"/>
        <w:jc w:val="both"/>
      </w:pPr>
      <w:r w:rsidRPr="00656D75">
        <w:t>Prerokovanie a schválenie riadnej individuálnej účtovnej závierky spoločnosti za rok</w:t>
      </w:r>
      <w:r w:rsidRPr="00656D75">
        <w:rPr>
          <w:spacing w:val="-11"/>
        </w:rPr>
        <w:t xml:space="preserve"> </w:t>
      </w:r>
      <w:r w:rsidRPr="00656D75">
        <w:t>202</w:t>
      </w:r>
      <w:r w:rsidR="0007512B" w:rsidRPr="00656D75">
        <w:t>2</w:t>
      </w:r>
      <w:r w:rsidRPr="00656D75">
        <w:t xml:space="preserve"> a výročnej správy spoločnosti za</w:t>
      </w:r>
      <w:r w:rsidRPr="00656D75">
        <w:rPr>
          <w:spacing w:val="16"/>
        </w:rPr>
        <w:t xml:space="preserve"> </w:t>
      </w:r>
      <w:r w:rsidRPr="00656D75">
        <w:t>rok</w:t>
      </w:r>
      <w:r w:rsidRPr="00656D75">
        <w:rPr>
          <w:spacing w:val="18"/>
        </w:rPr>
        <w:t xml:space="preserve"> </w:t>
      </w:r>
      <w:r w:rsidRPr="00656D75">
        <w:t>202</w:t>
      </w:r>
      <w:r w:rsidR="0007512B" w:rsidRPr="00656D75">
        <w:t>2</w:t>
      </w:r>
      <w:r w:rsidRPr="00656D75">
        <w:t>.</w:t>
      </w:r>
    </w:p>
    <w:p w14:paraId="5E5DE7A3" w14:textId="3D62BC33" w:rsidR="00166526" w:rsidRPr="00656D75" w:rsidRDefault="00166526" w:rsidP="00166526">
      <w:pPr>
        <w:pStyle w:val="ListParagraph"/>
        <w:numPr>
          <w:ilvl w:val="0"/>
          <w:numId w:val="1"/>
        </w:numPr>
        <w:tabs>
          <w:tab w:val="left" w:pos="540"/>
        </w:tabs>
        <w:jc w:val="both"/>
      </w:pPr>
      <w:r w:rsidRPr="00656D75">
        <w:t>Prerokovanie a schválenie distribúcie zisku spoločnosti za rok 202</w:t>
      </w:r>
      <w:r w:rsidR="0007512B" w:rsidRPr="00656D75">
        <w:t>2</w:t>
      </w:r>
      <w:r w:rsidRPr="00656D75">
        <w:t>.</w:t>
      </w:r>
    </w:p>
    <w:p w14:paraId="538C320E" w14:textId="0FDACBB8" w:rsidR="00166526" w:rsidRPr="00656D75" w:rsidRDefault="00166526" w:rsidP="00166526">
      <w:pPr>
        <w:pStyle w:val="ListParagraph"/>
        <w:numPr>
          <w:ilvl w:val="0"/>
          <w:numId w:val="1"/>
        </w:numPr>
        <w:tabs>
          <w:tab w:val="left" w:pos="540"/>
        </w:tabs>
        <w:jc w:val="both"/>
      </w:pPr>
      <w:r w:rsidRPr="00656D75">
        <w:t>Prerokovanie a schválenie audítora spoločnosti na rok</w:t>
      </w:r>
      <w:r w:rsidRPr="00656D75">
        <w:rPr>
          <w:spacing w:val="-4"/>
        </w:rPr>
        <w:t xml:space="preserve"> </w:t>
      </w:r>
      <w:r w:rsidRPr="00656D75">
        <w:t>202</w:t>
      </w:r>
      <w:r w:rsidR="0007512B" w:rsidRPr="00656D75">
        <w:t>3</w:t>
      </w:r>
      <w:r w:rsidRPr="00656D75">
        <w:t>.</w:t>
      </w:r>
    </w:p>
    <w:p w14:paraId="446914C2" w14:textId="77777777" w:rsidR="00166526" w:rsidRPr="00656D75" w:rsidRDefault="00166526" w:rsidP="00166526">
      <w:pPr>
        <w:pStyle w:val="ListParagraph"/>
        <w:numPr>
          <w:ilvl w:val="0"/>
          <w:numId w:val="1"/>
        </w:numPr>
        <w:tabs>
          <w:tab w:val="left" w:pos="540"/>
        </w:tabs>
        <w:jc w:val="both"/>
      </w:pPr>
      <w:r w:rsidRPr="00656D75">
        <w:t>Záver.</w:t>
      </w:r>
    </w:p>
    <w:p w14:paraId="31D89B57" w14:textId="77777777" w:rsidR="00760D00" w:rsidRPr="00656D75" w:rsidRDefault="00760D00" w:rsidP="00760D00">
      <w:pPr>
        <w:pStyle w:val="ListParagraph"/>
        <w:tabs>
          <w:tab w:val="left" w:pos="540"/>
        </w:tabs>
        <w:ind w:firstLine="0"/>
        <w:jc w:val="both"/>
      </w:pPr>
    </w:p>
    <w:p w14:paraId="2BEE5427" w14:textId="77777777" w:rsidR="009C32C2" w:rsidRPr="00656D75" w:rsidRDefault="00C31386" w:rsidP="009C32C2">
      <w:pPr>
        <w:tabs>
          <w:tab w:val="left" w:pos="540"/>
        </w:tabs>
        <w:ind w:left="255"/>
        <w:jc w:val="both"/>
      </w:pPr>
      <w:r w:rsidRPr="00656D75">
        <w:t>*</w:t>
      </w:r>
    </w:p>
    <w:p w14:paraId="757EB57F" w14:textId="575C4F0C" w:rsidR="009C32C2" w:rsidRPr="00656D75" w:rsidRDefault="009C32C2" w:rsidP="009C32C2">
      <w:pPr>
        <w:tabs>
          <w:tab w:val="left" w:pos="540"/>
        </w:tabs>
        <w:ind w:left="255"/>
        <w:jc w:val="both"/>
      </w:pPr>
      <w:r w:rsidRPr="00656D75">
        <w:t>Návrh zm</w:t>
      </w:r>
      <w:r w:rsidR="00C9545E" w:rsidRPr="00656D75">
        <w:t>ien</w:t>
      </w:r>
      <w:r w:rsidRPr="00656D75">
        <w:t xml:space="preserve"> stanov spoločnosti</w:t>
      </w:r>
      <w:r w:rsidR="00C779A0" w:rsidRPr="00656D75">
        <w:t xml:space="preserve"> tvorí Prílohu č. </w:t>
      </w:r>
      <w:r w:rsidR="00942664" w:rsidRPr="00656D75">
        <w:t>2</w:t>
      </w:r>
      <w:r w:rsidR="00C779A0" w:rsidRPr="00656D75">
        <w:t xml:space="preserve"> tejto pozvánky a tiež je</w:t>
      </w:r>
      <w:r w:rsidRPr="00656D75">
        <w:t xml:space="preserve"> zverejnený na webom sídle spoločnosti na nasledujúcom odkaze: </w:t>
      </w:r>
      <w:hyperlink r:id="rId7" w:history="1">
        <w:r w:rsidRPr="00656D75">
          <w:rPr>
            <w:rStyle w:val="Hyperlink"/>
          </w:rPr>
          <w:t>https://www.gevorkyan.sk/valne-zhromazdenie</w:t>
        </w:r>
      </w:hyperlink>
      <w:r w:rsidRPr="00656D75">
        <w:t xml:space="preserve"> </w:t>
      </w:r>
    </w:p>
    <w:p w14:paraId="0E4E2FDF" w14:textId="77777777" w:rsidR="00166526" w:rsidRPr="00656D75" w:rsidRDefault="00166526" w:rsidP="00166526">
      <w:pPr>
        <w:pStyle w:val="BodyText"/>
        <w:spacing w:before="159"/>
        <w:ind w:left="255" w:firstLine="0"/>
        <w:jc w:val="both"/>
      </w:pPr>
      <w:r w:rsidRPr="00656D75">
        <w:t>(„valné zhromaždenie“)</w:t>
      </w:r>
    </w:p>
    <w:p w14:paraId="688F25DF" w14:textId="77777777" w:rsidR="00166526" w:rsidRPr="00656D75" w:rsidRDefault="00166526" w:rsidP="00166526">
      <w:pPr>
        <w:tabs>
          <w:tab w:val="left" w:pos="540"/>
        </w:tabs>
      </w:pPr>
    </w:p>
    <w:p w14:paraId="56ACCE20" w14:textId="5C073DEA" w:rsidR="00166526" w:rsidRPr="00656D75" w:rsidRDefault="00166526" w:rsidP="00166526">
      <w:pPr>
        <w:pStyle w:val="BodyText"/>
        <w:spacing w:before="159"/>
        <w:ind w:left="255" w:firstLine="0"/>
        <w:jc w:val="both"/>
        <w:rPr>
          <w:b/>
        </w:rPr>
      </w:pPr>
      <w:r w:rsidRPr="00656D75">
        <w:rPr>
          <w:b/>
          <w:bCs/>
        </w:rPr>
        <w:t>Rozhodujúci deň</w:t>
      </w:r>
      <w:r w:rsidRPr="00656D75">
        <w:t xml:space="preserve"> na uplatnenie práv akcionára voči spoločnosti na valnom zhromaždení je: </w:t>
      </w:r>
      <w:r w:rsidR="00117B7F" w:rsidRPr="00656D75">
        <w:rPr>
          <w:b/>
          <w:bCs/>
        </w:rPr>
        <w:t>20</w:t>
      </w:r>
      <w:r w:rsidRPr="00656D75">
        <w:rPr>
          <w:b/>
          <w:bCs/>
        </w:rPr>
        <w:t>.</w:t>
      </w:r>
      <w:r w:rsidR="00966DB4" w:rsidRPr="00656D75">
        <w:rPr>
          <w:b/>
        </w:rPr>
        <w:t>0</w:t>
      </w:r>
      <w:r w:rsidR="001D441E" w:rsidRPr="00656D75">
        <w:rPr>
          <w:b/>
        </w:rPr>
        <w:t>6</w:t>
      </w:r>
      <w:r w:rsidRPr="00656D75">
        <w:rPr>
          <w:b/>
        </w:rPr>
        <w:t>.202</w:t>
      </w:r>
      <w:r w:rsidR="00966DB4" w:rsidRPr="00656D75">
        <w:rPr>
          <w:b/>
        </w:rPr>
        <w:t>3</w:t>
      </w:r>
      <w:r w:rsidRPr="00656D75">
        <w:rPr>
          <w:bCs/>
        </w:rPr>
        <w:t>.</w:t>
      </w:r>
    </w:p>
    <w:p w14:paraId="2FB563CC" w14:textId="77777777" w:rsidR="00942664" w:rsidRPr="00656D75" w:rsidRDefault="00942664" w:rsidP="00166526">
      <w:pPr>
        <w:pStyle w:val="BodyText"/>
        <w:spacing w:before="159"/>
        <w:ind w:left="0" w:firstLine="0"/>
        <w:jc w:val="both"/>
      </w:pPr>
    </w:p>
    <w:p w14:paraId="06651584" w14:textId="77E2D395" w:rsidR="00166526" w:rsidRPr="00656D75" w:rsidRDefault="00166526" w:rsidP="00656D75">
      <w:pPr>
        <w:pStyle w:val="BodyText"/>
        <w:spacing w:before="160" w:line="257" w:lineRule="exact"/>
        <w:ind w:left="255" w:firstLine="0"/>
        <w:jc w:val="both"/>
      </w:pPr>
      <w:r w:rsidRPr="00656D75">
        <w:rPr>
          <w:b/>
          <w:bCs/>
        </w:rPr>
        <w:t xml:space="preserve">Prezentácia </w:t>
      </w:r>
      <w:r w:rsidRPr="00656D75">
        <w:t xml:space="preserve">akcionárov na valnom zhromaždení je </w:t>
      </w:r>
      <w:r w:rsidRPr="00656D75">
        <w:rPr>
          <w:b/>
          <w:bCs/>
        </w:rPr>
        <w:t xml:space="preserve">od </w:t>
      </w:r>
      <w:r w:rsidR="00117B7F" w:rsidRPr="00656D75">
        <w:rPr>
          <w:b/>
        </w:rPr>
        <w:t>1</w:t>
      </w:r>
      <w:r w:rsidR="00C154CC" w:rsidRPr="00656D75">
        <w:rPr>
          <w:b/>
        </w:rPr>
        <w:t>2</w:t>
      </w:r>
      <w:r w:rsidRPr="00656D75">
        <w:rPr>
          <w:b/>
        </w:rPr>
        <w:t>:00 hod</w:t>
      </w:r>
      <w:r w:rsidRPr="00656D75">
        <w:t>. na mieste konania valného zhromaždenia („prezentácia“). Prezentácia končí o </w:t>
      </w:r>
      <w:r w:rsidR="00117B7F" w:rsidRPr="00656D75">
        <w:rPr>
          <w:b/>
          <w:bCs/>
        </w:rPr>
        <w:t>1</w:t>
      </w:r>
      <w:r w:rsidR="00C154CC" w:rsidRPr="00656D75">
        <w:rPr>
          <w:b/>
          <w:bCs/>
        </w:rPr>
        <w:t>3</w:t>
      </w:r>
      <w:r w:rsidRPr="00656D75">
        <w:rPr>
          <w:b/>
          <w:bCs/>
        </w:rPr>
        <w:t>:50 hod</w:t>
      </w:r>
      <w:r w:rsidRPr="00656D75">
        <w:t>.</w:t>
      </w:r>
    </w:p>
    <w:p w14:paraId="6EF71C94" w14:textId="77777777" w:rsidR="00166526" w:rsidRPr="00656D75" w:rsidRDefault="00166526" w:rsidP="00166526">
      <w:pPr>
        <w:pStyle w:val="BodyText"/>
        <w:spacing w:before="162"/>
        <w:jc w:val="both"/>
      </w:pPr>
      <w:r w:rsidRPr="00656D75">
        <w:lastRenderedPageBreak/>
        <w:t xml:space="preserve">Pri prezentácií musia byť predložené nasledovné doklady v prípade: </w:t>
      </w:r>
    </w:p>
    <w:p w14:paraId="19103960" w14:textId="77777777" w:rsidR="00166526" w:rsidRPr="00656D75" w:rsidRDefault="00166526" w:rsidP="00166526">
      <w:pPr>
        <w:pStyle w:val="BodyText"/>
        <w:numPr>
          <w:ilvl w:val="0"/>
          <w:numId w:val="3"/>
        </w:numPr>
        <w:spacing w:before="162"/>
        <w:jc w:val="both"/>
      </w:pPr>
      <w:r w:rsidRPr="00656D75">
        <w:t xml:space="preserve">akcionára spoločnosti, ktorý je: </w:t>
      </w:r>
    </w:p>
    <w:p w14:paraId="1E75E906" w14:textId="77777777" w:rsidR="00166526" w:rsidRPr="00656D75" w:rsidRDefault="00166526" w:rsidP="00166526">
      <w:pPr>
        <w:pStyle w:val="BodyText"/>
        <w:numPr>
          <w:ilvl w:val="0"/>
          <w:numId w:val="4"/>
        </w:numPr>
        <w:spacing w:before="162"/>
        <w:jc w:val="both"/>
      </w:pPr>
      <w:r w:rsidRPr="00656D75">
        <w:t>fyzická osoba – predloží pri prezentácii svoj preukaz totožnosti.</w:t>
      </w:r>
    </w:p>
    <w:p w14:paraId="2C795A28" w14:textId="77777777" w:rsidR="00166526" w:rsidRPr="00656D75" w:rsidRDefault="00166526" w:rsidP="00166526">
      <w:pPr>
        <w:pStyle w:val="BodyText"/>
        <w:numPr>
          <w:ilvl w:val="0"/>
          <w:numId w:val="4"/>
        </w:numPr>
        <w:spacing w:before="162"/>
        <w:jc w:val="both"/>
      </w:pPr>
      <w:r w:rsidRPr="00656D75">
        <w:t>právnická osoba –  odovzdá pri prezentácii originál alebo úradne osvedčenú kópiu aktuálneho výpisu z obchodného registra alebo z obdobnej evidencie, nie staršieho ako 90 dní; ak akcionár – právnická osoba nie je zapísaný v takomto registri, predkladá originál alebo úradne osvedčenú fotokópiu aktuálneho dokladu o právnej subjektivite takejto osoby vrátane dokladu osvedčujúceho, kto je oprávnený za právnickú osobu konať. Fyzická osoba konajúca v mene akcionára – právnickej osoby predloží pri prezentácii aj svoj preukaz totožnosti.</w:t>
      </w:r>
    </w:p>
    <w:p w14:paraId="4684753E" w14:textId="77777777" w:rsidR="00166526" w:rsidRPr="00656D75" w:rsidRDefault="00166526" w:rsidP="00166526">
      <w:pPr>
        <w:pStyle w:val="BodyText"/>
        <w:numPr>
          <w:ilvl w:val="0"/>
          <w:numId w:val="3"/>
        </w:numPr>
        <w:spacing w:before="162"/>
        <w:jc w:val="both"/>
      </w:pPr>
      <w:r w:rsidRPr="00656D75">
        <w:t xml:space="preserve">splnomocnenca akcionára spoločnosti: </w:t>
      </w:r>
    </w:p>
    <w:p w14:paraId="629294A7" w14:textId="77777777" w:rsidR="00166526" w:rsidRPr="00656D75" w:rsidRDefault="00166526" w:rsidP="00166526">
      <w:pPr>
        <w:pStyle w:val="BodyText"/>
        <w:numPr>
          <w:ilvl w:val="0"/>
          <w:numId w:val="5"/>
        </w:numPr>
        <w:spacing w:before="162"/>
        <w:jc w:val="both"/>
      </w:pPr>
      <w:r w:rsidRPr="00656D75">
        <w:t xml:space="preserve">odovzdá plnomocenstvo s úradne overeným podpisom akcionára ako splnomocniteľa, v mene ktorého koná na valnom zhromaždení, a v prípade, že plnomocenstvo nie je v slovenskom jazyku, musí byť plnomocenstvo úradne preložené do slovenského jazyka; vzor plnomocenstva je dostupný na webovom sídle spoločnosti na tejto adrese: </w:t>
      </w:r>
      <w:hyperlink r:id="rId8" w:history="1">
        <w:r w:rsidRPr="00656D75">
          <w:rPr>
            <w:rStyle w:val="Hyperlink"/>
          </w:rPr>
          <w:t>https://www.gevorkyan.sk/valne-zhromazdenie</w:t>
        </w:r>
      </w:hyperlink>
      <w:r w:rsidRPr="00656D75">
        <w:t xml:space="preserve"> („plnomocenstvo“). </w:t>
      </w:r>
    </w:p>
    <w:p w14:paraId="2C5DAF4C" w14:textId="77777777" w:rsidR="00166526" w:rsidRPr="00656D75" w:rsidRDefault="00166526" w:rsidP="00166526">
      <w:pPr>
        <w:pStyle w:val="BodyText"/>
        <w:numPr>
          <w:ilvl w:val="0"/>
          <w:numId w:val="5"/>
        </w:numPr>
        <w:spacing w:before="162"/>
        <w:jc w:val="both"/>
      </w:pPr>
      <w:r w:rsidRPr="00656D75">
        <w:t xml:space="preserve">odovzdá originál alebo úradne osvedčenú kópiu dokladov, ktoré má predložiť alebo odovzdať akcionár. </w:t>
      </w:r>
    </w:p>
    <w:p w14:paraId="211ACE47" w14:textId="77777777" w:rsidR="00166526" w:rsidRPr="00656D75" w:rsidRDefault="00166526" w:rsidP="00166526">
      <w:pPr>
        <w:pStyle w:val="BodyText"/>
        <w:numPr>
          <w:ilvl w:val="0"/>
          <w:numId w:val="5"/>
        </w:numPr>
        <w:spacing w:before="162"/>
        <w:jc w:val="both"/>
      </w:pPr>
      <w:r w:rsidRPr="00656D75">
        <w:t xml:space="preserve">predloží svoj doklad totožnosti ako konkrétnej fyzickej osoby oprávnenej konať v mene akcionára spoločnosti na valnom zhromaždení v zmysle plnomocenstva. </w:t>
      </w:r>
    </w:p>
    <w:p w14:paraId="1C684134" w14:textId="77777777" w:rsidR="00166526" w:rsidRPr="00656D75" w:rsidRDefault="00166526" w:rsidP="00166526">
      <w:pPr>
        <w:pStyle w:val="BodyText"/>
        <w:spacing w:before="161"/>
        <w:ind w:left="0" w:firstLine="0"/>
        <w:jc w:val="both"/>
      </w:pPr>
    </w:p>
    <w:p w14:paraId="669A1F56" w14:textId="77777777" w:rsidR="00166526" w:rsidRPr="00656D75" w:rsidRDefault="00166526" w:rsidP="00166526">
      <w:pPr>
        <w:pStyle w:val="Heading1"/>
        <w:spacing w:line="257" w:lineRule="exact"/>
      </w:pPr>
      <w:r w:rsidRPr="00656D75">
        <w:t>Upozornenia pre akcionárov spoločnosti:</w:t>
      </w:r>
    </w:p>
    <w:p w14:paraId="2EA9DDFB" w14:textId="2C534CB8" w:rsidR="00ED7E8F" w:rsidRPr="00656D75" w:rsidRDefault="00166526" w:rsidP="00ED7E8F">
      <w:pPr>
        <w:tabs>
          <w:tab w:val="left" w:pos="540"/>
        </w:tabs>
        <w:ind w:left="255"/>
        <w:jc w:val="both"/>
      </w:pPr>
      <w:r w:rsidRPr="00656D75">
        <w:t xml:space="preserve">Riadna individuálna účtovná závierka spoločnosti </w:t>
      </w:r>
      <w:r w:rsidR="00995289" w:rsidRPr="00656D75">
        <w:t>a návrh zmien stanov sú</w:t>
      </w:r>
      <w:r w:rsidRPr="00656D75">
        <w:t xml:space="preserve"> k dispozícii akcionárom spoločnosti na nahliadnutie v sídle spoločnosti v pracovných dňoch odo dňa uverejnenia tohto oznámenia o konaní riadneho valného zhromaždenia až do dňa konania riadneho valného zhromaždenia v čase od 09.30 hod. do 15.30 hod. Riadna individuálna účtovná závierka spoločnosti je dostupná aj online prostredníctvom registra účtovných závierok cez odkaz uvedený pod týmto textom: </w:t>
      </w:r>
      <w:hyperlink r:id="rId9" w:history="1">
        <w:r w:rsidR="009F48AF" w:rsidRPr="00656D75">
          <w:rPr>
            <w:rStyle w:val="Hyperlink"/>
          </w:rPr>
          <w:t>https://registeruz.sk/cruz-public/domain/financialreport/show/8577197</w:t>
        </w:r>
      </w:hyperlink>
      <w:r w:rsidR="00ED7E8F" w:rsidRPr="00656D75">
        <w:t xml:space="preserve">.  </w:t>
      </w:r>
      <w:r w:rsidR="00280133" w:rsidRPr="00656D75">
        <w:t xml:space="preserve">Návrh zmien stanov spoločnosti je tiež dostupný aj online prostredníctvom webového sídla spoločnosti na nasledujúcom odkaze: </w:t>
      </w:r>
      <w:hyperlink r:id="rId10" w:history="1">
        <w:r w:rsidR="00280133" w:rsidRPr="00656D75">
          <w:rPr>
            <w:rStyle w:val="Hyperlink"/>
          </w:rPr>
          <w:t>https://www.gevorkyan.sk/valne-zhromazdenie</w:t>
        </w:r>
      </w:hyperlink>
      <w:r w:rsidR="00280133" w:rsidRPr="00656D75">
        <w:t>.</w:t>
      </w:r>
    </w:p>
    <w:p w14:paraId="40BE5BE2" w14:textId="750B652A" w:rsidR="00166526" w:rsidRPr="00656D75" w:rsidRDefault="00166526" w:rsidP="009F48AF">
      <w:pPr>
        <w:pStyle w:val="BodyText"/>
        <w:ind w:left="256" w:firstLine="0"/>
        <w:jc w:val="both"/>
      </w:pPr>
    </w:p>
    <w:p w14:paraId="61D7CF2E" w14:textId="77777777" w:rsidR="00166526" w:rsidRPr="00656D75" w:rsidRDefault="00166526" w:rsidP="00166526">
      <w:pPr>
        <w:pStyle w:val="BodyText"/>
        <w:ind w:left="256" w:firstLine="0"/>
        <w:jc w:val="both"/>
      </w:pPr>
    </w:p>
    <w:p w14:paraId="2F340F00" w14:textId="77777777" w:rsidR="00166526" w:rsidRPr="00656D75" w:rsidRDefault="00166526" w:rsidP="00166526">
      <w:pPr>
        <w:pStyle w:val="BodyText"/>
        <w:ind w:left="256" w:firstLine="0"/>
        <w:jc w:val="both"/>
        <w:rPr>
          <w:b/>
          <w:bCs/>
        </w:rPr>
      </w:pPr>
      <w:r w:rsidRPr="00656D75">
        <w:rPr>
          <w:b/>
          <w:bCs/>
        </w:rPr>
        <w:t>Poučenia pre akcionárov v zmysle § 184a ods. 1 Obchodného zákonníka:</w:t>
      </w:r>
    </w:p>
    <w:p w14:paraId="7B302D11" w14:textId="77777777" w:rsidR="00166526" w:rsidRPr="00656D75" w:rsidRDefault="00166526" w:rsidP="00166526">
      <w:pPr>
        <w:pStyle w:val="ListParagraph"/>
        <w:numPr>
          <w:ilvl w:val="0"/>
          <w:numId w:val="2"/>
        </w:numPr>
        <w:jc w:val="both"/>
      </w:pPr>
      <w:r w:rsidRPr="00656D75">
        <w:t>akcionár má právo účasti na riadnom valnom zhromaždení a právo hlasovať na ňom; akcionár má právo požadovať na riadnom valnom zhromaždení informácie a vysvetlenia týkajúce sa záležitostí spoločnosti alebo záležitostí osôb ovládaných spoločnosťou, ktoré súvisia s predmetom rokovania riadneho valného zhromaždenia, a uplatňovať na ňom návrhy v súlade s platnými právnymi predpismi. Ak akcionár neuplatní práva v súvislosti s požadovaním informácií podľa §180 ods. 3 a 4. Obchodného zákonníka na súde do jedného mesiaca od konania valného zhromaždenia, na ktorom požiadal predstavenstvo spoločnosti alebo dozornú radu spoločnosti o poskytnutie informácie, toto právo zanikne.</w:t>
      </w:r>
    </w:p>
    <w:p w14:paraId="023DDC9E" w14:textId="77777777" w:rsidR="00166526" w:rsidRPr="00656D75" w:rsidRDefault="00166526" w:rsidP="00166526">
      <w:pPr>
        <w:pStyle w:val="ListParagraph"/>
        <w:ind w:left="720" w:firstLine="0"/>
        <w:jc w:val="both"/>
      </w:pPr>
    </w:p>
    <w:p w14:paraId="1A453B32" w14:textId="77777777" w:rsidR="00166526" w:rsidRPr="00656D75" w:rsidRDefault="00166526" w:rsidP="00166526">
      <w:pPr>
        <w:pStyle w:val="ListParagraph"/>
        <w:numPr>
          <w:ilvl w:val="0"/>
          <w:numId w:val="2"/>
        </w:numPr>
        <w:jc w:val="both"/>
      </w:pPr>
      <w:r w:rsidRPr="00656D75">
        <w:t xml:space="preserve">na žiadosť akcionára alebo akcionárov, ktorí majú akcie, ktorých menovitá hodnota dosahuje najmenej 5% základného imania, predstavenstvo zaradí nimi určenú záležitosť na program rokovania riadneho valného zhromaždenia; riadne valné zhromaždenie je povinné túto záležitosť prerokovať; žiadosť o doplnenie programu musí byť odôvodnená </w:t>
      </w:r>
      <w:r w:rsidRPr="00656D75">
        <w:lastRenderedPageBreak/>
        <w:t>alebo k nej musí byť pripojený návrh uznesenia riadneho valného zhromaždenia, inak sa riadne valné zhromaždenie nemusí takouto žiadosťou zaoberať; ak žiadosť o zaradenie nimi určenej záležitosti bola doručená po zaslaní pozvánky na riadne valné zhromaždenie alebo po uverejnení oznámenia o konaní riadneho valného zhromaždenia, zašle alebo uverejní predstavenstvo doplnenie programu riadneho valného zhromaždenia spôsobom ustanoveným zákonom a určeným stanovami na zvolávanie riadneho valného zhromaždenia najmenej desať dní pred konaním riadneho valného zhromaždenia; ak takéto oznámenie doplnenia programu riadneho valného zhromaždenia nie je možné, možno zaradiť určenú záležitosť na program rokovania riadneho valného zhromaždenia len podľa § 185 ods. 2 Obchodného zákonníka; predstavenstvo je povinné oznámenie doplnenia programu zaslať alebo uverejniť do 10 dní pred konaním riadneho valného zhromaždenia vždy, ak ho akcionári podľa § 181 ods. 1 Obchodného zákonníka doručia najneskôr 20 dní pred konaním riadneho valného</w:t>
      </w:r>
      <w:r w:rsidRPr="00656D75">
        <w:rPr>
          <w:spacing w:val="-1"/>
        </w:rPr>
        <w:t xml:space="preserve"> </w:t>
      </w:r>
      <w:r w:rsidRPr="00656D75">
        <w:t>zhromaždenia;</w:t>
      </w:r>
    </w:p>
    <w:p w14:paraId="6CFC9D91" w14:textId="77777777" w:rsidR="00166526" w:rsidRPr="00656D75" w:rsidRDefault="00166526" w:rsidP="00166526">
      <w:pPr>
        <w:pStyle w:val="ListParagraph"/>
        <w:ind w:left="720" w:firstLine="0"/>
        <w:jc w:val="both"/>
      </w:pPr>
    </w:p>
    <w:p w14:paraId="3235C18E" w14:textId="77777777" w:rsidR="00166526" w:rsidRPr="00656D75" w:rsidRDefault="00166526" w:rsidP="00166526">
      <w:pPr>
        <w:pStyle w:val="ListParagraph"/>
        <w:numPr>
          <w:ilvl w:val="0"/>
          <w:numId w:val="2"/>
        </w:numPr>
        <w:jc w:val="both"/>
      </w:pPr>
      <w:r w:rsidRPr="00656D75">
        <w:t xml:space="preserve">akcionár má právo zúčastniť sa riadneho valného zhromaždenia a vykonávať na ňom svoje práva osobne alebo v zastúpení na základe písomného splnomocnenia podľa § 184 ods. 1 a § 190e Obchodného zákonníka s úradne osvedčeným podpisom splnomocniteľa. Originál, príp. úradne osvedčená kópia plnomocenstva musí byť pri zápise do listiny prítomných odovzdaná pre účely evidencie osobe zabezpečujúcej zapisovanie do listiny prítomných. Splnomocnenec – fyzická osoba ďalej predloží pri prezentácii svoj preukaz totožnosti. Splnomocnenec – právnická osoba odovzdá pri prezentácii originál alebo úradne osvedčenú kópiu aktuálneho výpisu z obchodného registra alebo z obdobnej evidencie, nie staršieho ako 90 dní; ak splnomocnenec – právnická osoba nie je zapísaný v takomto registri, predkladá originál alebo úradne osvedčenú fotokópiu aktuálneho dokladu o právnej subjektivite takejto osoby vrátane dokladu osvedčujúceho, kto je oprávnený za právnickú osobu konať. Fyzická osoba konajúca v mene splnomocnenca – právnickej osoby predloží pri prezentácii aj svoj preukaz totožnosti. Ak akcionár udelí splnomocnenie na výkon hlasovacích práv spojených s tými istými akciami na jednom valnom zhromaždení viacerým splnomocnencom, spoločnosť umožní hlasovanie tomu splnomocnencovi, ktorý sa na valnom zhromaždení zapísal do listiny prítomných skôr. Ak viacerí akcionári udelili písomné splnomocnenie na zastupovanie jednému splnomocnencovi, tento môže na valnom zhromaždení hlasovať za každého takto zastúpeného akcionára samostatne. Splnomocnencom akcionára môže byť člen dozornej rady spoločnosti. V takomto prípade súčasťou splnomocnenia musia byť konkrétne pokyny na hlasovanie o každom uznesení alebo bode programu riadneho valného zhromaždenia, o ktorom má člen dozornej rady ako splnomocnenec hlasovať v mene akcionára. Ak má akcionár akcie na viac ako jednom účte cenných papierov podľa osobitného predpisu, spoločnosť umožní takémuto akcionárovi jeho zastúpenie jedným splnomocnencom za každý takýto účet cenných papierov podľa osobitného   predpisu.   Vzory   plnomocenstiev,   vrátane    vzoru   „potvrdenia   správcu“   sú k dispozícii na stiahnutie na internetovej stránke spoločnosti </w:t>
      </w:r>
      <w:hyperlink r:id="rId11" w:history="1">
        <w:r w:rsidRPr="00656D75">
          <w:rPr>
            <w:rStyle w:val="Hyperlink"/>
          </w:rPr>
          <w:t>https://www.gevorkyan.sk/valne-zhromazdenie</w:t>
        </w:r>
      </w:hyperlink>
      <w:r w:rsidRPr="00656D75">
        <w:t xml:space="preserve">  Spoločnosť prijíma oznámenia o vymenovaní, o zmene udeleného splnomocnenia a o odvolaní splnomocnenca na e-mailovú adresu: </w:t>
      </w:r>
      <w:hyperlink r:id="rId12" w:history="1">
        <w:r w:rsidRPr="00656D75">
          <w:rPr>
            <w:rStyle w:val="Hyperlink"/>
          </w:rPr>
          <w:t>vz@gevorkyan.sk</w:t>
        </w:r>
      </w:hyperlink>
      <w:r w:rsidRPr="00656D75">
        <w:t xml:space="preserve"> </w:t>
      </w:r>
    </w:p>
    <w:p w14:paraId="534F446B" w14:textId="77777777" w:rsidR="00166526" w:rsidRPr="00656D75" w:rsidRDefault="00166526" w:rsidP="00166526">
      <w:pPr>
        <w:pStyle w:val="ListParagraph"/>
        <w:ind w:left="720" w:firstLine="0"/>
        <w:jc w:val="both"/>
      </w:pPr>
    </w:p>
    <w:p w14:paraId="2300A2ED" w14:textId="77777777" w:rsidR="00166526" w:rsidRPr="00656D75" w:rsidRDefault="00166526" w:rsidP="00166526">
      <w:pPr>
        <w:pStyle w:val="ListParagraph"/>
        <w:numPr>
          <w:ilvl w:val="0"/>
          <w:numId w:val="2"/>
        </w:numPr>
        <w:jc w:val="both"/>
      </w:pPr>
      <w:r w:rsidRPr="00656D75">
        <w:t>keďže stanovy spoločnosti neobsahujú možnosť hlasovať s využitím poštových služieb pred konaním riadneho valného zhromaždenia a ani možnosť účasti a hlasovania na riadnom valnom zhromaždení prostredníctvom elektronických prostriedkov, preto toto oznámenie neobsahuje poučenie o vyššie uvedených</w:t>
      </w:r>
      <w:r w:rsidRPr="00656D75">
        <w:rPr>
          <w:spacing w:val="-4"/>
        </w:rPr>
        <w:t xml:space="preserve"> </w:t>
      </w:r>
      <w:r w:rsidRPr="00656D75">
        <w:t>možnostiach;</w:t>
      </w:r>
    </w:p>
    <w:p w14:paraId="6A7720B5" w14:textId="77777777" w:rsidR="00166526" w:rsidRPr="00656D75" w:rsidRDefault="00166526" w:rsidP="00166526">
      <w:pPr>
        <w:jc w:val="both"/>
      </w:pPr>
    </w:p>
    <w:p w14:paraId="772EABF3" w14:textId="77777777" w:rsidR="00166526" w:rsidRPr="00656D75" w:rsidRDefault="00166526" w:rsidP="00166526">
      <w:pPr>
        <w:pStyle w:val="ListParagraph"/>
        <w:numPr>
          <w:ilvl w:val="0"/>
          <w:numId w:val="2"/>
        </w:numPr>
        <w:jc w:val="both"/>
      </w:pPr>
      <w:r w:rsidRPr="00656D75">
        <w:t xml:space="preserve">úplné znenie dokumentov a návrhy prípadných uznesení valného zhromaždenia, ktoré sa budú prerokúvať v rámci určeného programu rokovania valného zhromaždenia môžu akcionári získať v sídle spoločnosti v pracovných dňoch odo dňa uverejnenia oznámenia o konaní riadneho valného zhromaždenia až do dňa konania riadneho valného zhromaždenia v čase od 09.00 hod. do 15.00 hod., pričom všetky tieto dokumenty, návrhy </w:t>
      </w:r>
      <w:r w:rsidRPr="00656D75">
        <w:lastRenderedPageBreak/>
        <w:t>uznesení, ako aj vzory predpísaných plných mocí budú akcionárom k dispozícií tiež na webovom sídle spoločnosti na adrese:</w:t>
      </w:r>
      <w:r w:rsidRPr="00656D75">
        <w:rPr>
          <w:color w:val="0000FF"/>
          <w:u w:val="single" w:color="0000FF"/>
        </w:rPr>
        <w:t xml:space="preserve"> </w:t>
      </w:r>
      <w:hyperlink r:id="rId13" w:history="1">
        <w:r w:rsidRPr="00656D75">
          <w:rPr>
            <w:rStyle w:val="Hyperlink"/>
          </w:rPr>
          <w:t>https://www.gevorkyan.sk/valne-zhromazdenie</w:t>
        </w:r>
      </w:hyperlink>
      <w:r w:rsidRPr="00656D75">
        <w:t xml:space="preserve">, </w:t>
      </w:r>
      <w:r w:rsidRPr="00656D75">
        <w:fldChar w:fldCharType="begin"/>
      </w:r>
      <w:r w:rsidRPr="00656D75">
        <w:instrText>"www.gevorkyan.sk/pre-investorov"</w:instrText>
      </w:r>
      <w:r w:rsidRPr="00656D75">
        <w:fldChar w:fldCharType="separate"/>
      </w:r>
      <w:r w:rsidRPr="00656D75">
        <w:t xml:space="preserve"> </w:t>
      </w:r>
      <w:r w:rsidRPr="00656D75">
        <w:rPr>
          <w:u w:val="single" w:color="0000FF"/>
        </w:rPr>
        <w:t>www.gevorkyan.sk/pre-investorov</w:t>
      </w:r>
      <w:r w:rsidRPr="00656D75">
        <w:t xml:space="preserve"> </w:t>
      </w:r>
      <w:r w:rsidRPr="00656D75">
        <w:fldChar w:fldCharType="end"/>
      </w:r>
      <w:r w:rsidRPr="00656D75">
        <w:t>a to najmenej 30 dní pred konaním valného zhromaždenia;</w:t>
      </w:r>
    </w:p>
    <w:p w14:paraId="54876E34" w14:textId="77777777" w:rsidR="00166526" w:rsidRPr="00656D75" w:rsidRDefault="00166526" w:rsidP="00166526">
      <w:pPr>
        <w:pStyle w:val="ListParagraph"/>
        <w:ind w:left="720" w:firstLine="0"/>
        <w:jc w:val="both"/>
      </w:pPr>
    </w:p>
    <w:p w14:paraId="6A9BB481" w14:textId="77777777" w:rsidR="00166526" w:rsidRPr="00656D75" w:rsidRDefault="00166526" w:rsidP="00166526">
      <w:pPr>
        <w:pStyle w:val="ListParagraph"/>
        <w:numPr>
          <w:ilvl w:val="0"/>
          <w:numId w:val="2"/>
        </w:numPr>
        <w:jc w:val="both"/>
      </w:pPr>
      <w:r w:rsidRPr="00656D75">
        <w:t>informácie podľa osobitného predpisu ako aj ostatné zákonom ustanovené informácie a údaje v súvislosti s konaním riadneho valného zhromaždenia spoločnosť uverejňuje prostredníctvom elektronického prostriedku, ktorým je webové sídlo spoločnosti</w:t>
      </w:r>
      <w:r w:rsidRPr="00656D75">
        <w:rPr>
          <w:color w:val="0000FF"/>
          <w:u w:val="single" w:color="0000FF"/>
        </w:rPr>
        <w:t xml:space="preserve"> </w:t>
      </w:r>
      <w:hyperlink r:id="rId14" w:history="1">
        <w:r w:rsidRPr="00656D75">
          <w:rPr>
            <w:rStyle w:val="Hyperlink"/>
          </w:rPr>
          <w:t>https://www.gevorkyan.sk/valne-zhromazdenie</w:t>
        </w:r>
      </w:hyperlink>
    </w:p>
    <w:p w14:paraId="72689D1D" w14:textId="77777777" w:rsidR="00166526" w:rsidRPr="00656D75" w:rsidRDefault="00166526" w:rsidP="00166526">
      <w:pPr>
        <w:pStyle w:val="ListParagraph"/>
      </w:pPr>
    </w:p>
    <w:p w14:paraId="32606316" w14:textId="77777777" w:rsidR="00166526" w:rsidRPr="00656D75" w:rsidRDefault="00166526" w:rsidP="00166526">
      <w:pPr>
        <w:pStyle w:val="BodyText"/>
        <w:ind w:left="256" w:firstLine="0"/>
        <w:jc w:val="both"/>
        <w:rPr>
          <w:b/>
          <w:bCs/>
          <w:sz w:val="16"/>
          <w:szCs w:val="16"/>
        </w:rPr>
      </w:pPr>
    </w:p>
    <w:p w14:paraId="36C61F14" w14:textId="77777777" w:rsidR="00166526" w:rsidRPr="00656D75" w:rsidRDefault="00166526" w:rsidP="00166526">
      <w:pPr>
        <w:pStyle w:val="BodyText"/>
        <w:ind w:left="256" w:firstLine="0"/>
        <w:jc w:val="both"/>
        <w:rPr>
          <w:b/>
          <w:bCs/>
          <w:sz w:val="16"/>
          <w:szCs w:val="16"/>
        </w:rPr>
      </w:pPr>
      <w:r w:rsidRPr="00656D75">
        <w:rPr>
          <w:b/>
          <w:bCs/>
          <w:sz w:val="16"/>
          <w:szCs w:val="16"/>
        </w:rPr>
        <w:t xml:space="preserve">Prezentácia akcionára, ktorý má akcie spoločnosti držané prostredníctvom správcu </w:t>
      </w:r>
    </w:p>
    <w:p w14:paraId="69A3252B" w14:textId="77777777" w:rsidR="00166526" w:rsidRPr="00656D75" w:rsidRDefault="00166526" w:rsidP="00166526">
      <w:pPr>
        <w:pStyle w:val="BodyText"/>
        <w:ind w:left="256" w:firstLine="0"/>
        <w:jc w:val="both"/>
        <w:rPr>
          <w:sz w:val="16"/>
          <w:szCs w:val="16"/>
        </w:rPr>
      </w:pPr>
    </w:p>
    <w:p w14:paraId="32D5D9D5" w14:textId="77777777" w:rsidR="00166526" w:rsidRPr="00656D75" w:rsidRDefault="00166526" w:rsidP="00166526">
      <w:pPr>
        <w:pStyle w:val="BodyText"/>
        <w:ind w:left="256" w:firstLine="0"/>
        <w:jc w:val="both"/>
        <w:rPr>
          <w:sz w:val="16"/>
          <w:szCs w:val="16"/>
        </w:rPr>
      </w:pPr>
      <w:r w:rsidRPr="00656D75">
        <w:rPr>
          <w:sz w:val="16"/>
          <w:szCs w:val="16"/>
        </w:rPr>
        <w:t xml:space="preserve">V prípade, ak správca drží akcie akcionára na držiteľskom účte správcu zriadenom podľa § 105a zákona č. 566/2001 </w:t>
      </w:r>
      <w:proofErr w:type="spellStart"/>
      <w:r w:rsidRPr="00656D75">
        <w:rPr>
          <w:sz w:val="16"/>
          <w:szCs w:val="16"/>
        </w:rPr>
        <w:t>Z.z</w:t>
      </w:r>
      <w:proofErr w:type="spellEnd"/>
      <w:r w:rsidRPr="00656D75">
        <w:rPr>
          <w:sz w:val="16"/>
          <w:szCs w:val="16"/>
        </w:rPr>
        <w:t xml:space="preserve">. o cenných papieroch vedeného u Centrálneho depozitára cenných papierov SR, </w:t>
      </w:r>
      <w:proofErr w:type="spellStart"/>
      <w:r w:rsidRPr="00656D75">
        <w:rPr>
          <w:sz w:val="16"/>
          <w:szCs w:val="16"/>
        </w:rPr>
        <w:t>a.s</w:t>
      </w:r>
      <w:proofErr w:type="spellEnd"/>
      <w:r w:rsidRPr="00656D75">
        <w:rPr>
          <w:sz w:val="16"/>
          <w:szCs w:val="16"/>
        </w:rPr>
        <w:t xml:space="preserve">., akcionár okrem dokumentov uvedených vyššie predkladá spoločnosti pri prezentácií aj originál alebo úradne osvedčenú kópiu dokumentu „Potvrdenie správcu“, z obsahu ktorého musí vyplývať, že správca akcionárovi k dátumu Rozhodujúceho dňa potvrdzuje, že akcionár je majiteľom konkrétneho počtu akcií spoločnosti, ktoré správca drží na držiteľskom účte. Potvrdenie správcu musí obsahovať údaje o konkrétnom majiteľovi akcií najmenej v rozsahu: meno a priezvisko/obchodné meno, bydlisko/sídlo, IČO a údaje o počte kusov akcií spoločnosti, ktoré ich majiteľ vlastní. Vzor dokumentu „Potvrdenie správcu“ je k dispozícií na webovom sídle spoločnosti </w:t>
      </w:r>
      <w:hyperlink r:id="rId15" w:history="1">
        <w:r w:rsidRPr="00656D75">
          <w:rPr>
            <w:rStyle w:val="Hyperlink"/>
            <w:sz w:val="16"/>
            <w:szCs w:val="16"/>
          </w:rPr>
          <w:t>https://www.gevorkyan.sk/valne-zhromazdenie</w:t>
        </w:r>
      </w:hyperlink>
      <w:r w:rsidRPr="00656D75">
        <w:rPr>
          <w:sz w:val="16"/>
          <w:szCs w:val="16"/>
        </w:rPr>
        <w:t xml:space="preserve">. Podpis správcu na Potvrdení správcu musí byť úradne osvedčený, to neplatí ak správca k rozhodujúcemu dňu na uplatnenie práva účasti akcionára na valnom zhromaždení spoločnosti drží pre konkrétneho akcionára najviac 10.000 ks akcií spoločnosti. </w:t>
      </w:r>
    </w:p>
    <w:p w14:paraId="511299D8" w14:textId="77777777" w:rsidR="00166526" w:rsidRPr="00656D75" w:rsidRDefault="00166526" w:rsidP="00166526">
      <w:pPr>
        <w:pStyle w:val="BodyText"/>
        <w:ind w:left="256" w:firstLine="0"/>
        <w:jc w:val="both"/>
        <w:rPr>
          <w:sz w:val="16"/>
          <w:szCs w:val="16"/>
        </w:rPr>
      </w:pPr>
    </w:p>
    <w:p w14:paraId="51A4C8A9" w14:textId="15BBD3A8" w:rsidR="00166526" w:rsidRPr="00656D75" w:rsidRDefault="00166526" w:rsidP="00166526">
      <w:pPr>
        <w:pStyle w:val="BodyText"/>
        <w:ind w:left="256" w:firstLine="0"/>
        <w:jc w:val="both"/>
        <w:rPr>
          <w:sz w:val="16"/>
          <w:szCs w:val="16"/>
        </w:rPr>
      </w:pPr>
      <w:r w:rsidRPr="00656D75">
        <w:rPr>
          <w:sz w:val="16"/>
          <w:szCs w:val="16"/>
        </w:rPr>
        <w:t xml:space="preserve">V prípade, ak správca drží akcie pre akcionára na svojom vlastnom účte majiteľa zriadenom podľa § 105 zákona č. 566/2001 </w:t>
      </w:r>
      <w:proofErr w:type="spellStart"/>
      <w:r w:rsidRPr="00656D75">
        <w:rPr>
          <w:sz w:val="16"/>
          <w:szCs w:val="16"/>
        </w:rPr>
        <w:t>Z.z</w:t>
      </w:r>
      <w:proofErr w:type="spellEnd"/>
      <w:r w:rsidRPr="00656D75">
        <w:rPr>
          <w:sz w:val="16"/>
          <w:szCs w:val="16"/>
        </w:rPr>
        <w:t xml:space="preserve">. o cenných papieroch vedeného u Centrálneho depozitára cenných papierov SR, </w:t>
      </w:r>
      <w:proofErr w:type="spellStart"/>
      <w:r w:rsidRPr="00656D75">
        <w:rPr>
          <w:sz w:val="16"/>
          <w:szCs w:val="16"/>
        </w:rPr>
        <w:t>a.s</w:t>
      </w:r>
      <w:proofErr w:type="spellEnd"/>
      <w:r w:rsidRPr="00656D75">
        <w:rPr>
          <w:sz w:val="16"/>
          <w:szCs w:val="16"/>
        </w:rPr>
        <w:t xml:space="preserve">. a/alebo u člena Centrálneho depozitára cenných papierov SR, </w:t>
      </w:r>
      <w:proofErr w:type="spellStart"/>
      <w:r w:rsidRPr="00656D75">
        <w:rPr>
          <w:sz w:val="16"/>
          <w:szCs w:val="16"/>
        </w:rPr>
        <w:t>a.s</w:t>
      </w:r>
      <w:proofErr w:type="spellEnd"/>
      <w:r w:rsidRPr="00656D75">
        <w:rPr>
          <w:sz w:val="16"/>
          <w:szCs w:val="16"/>
        </w:rPr>
        <w:t xml:space="preserve">., akcionár sa môže na valnom zhromaždení spoločnosti zúčastniť a vykonávať akcionárske práva na základe správcom udeleného plnomocenstva ako splnomocnený zástupca správcu a to v rozsahu počtu kusov akcií, ktoré správca pre akcionára drží. Preto akcionár okrem dokumentov uvedených v tomto oznámení predkladá pri prezentácií spoločnosti originál alebo úradne osvedčenú kópiu plnomocenstva. Vzor plnomocenstva, ktoré udeľuje správca ako splnomocniteľ akcionárovi, je k dispozícií na webovom sídle spoločnosti </w:t>
      </w:r>
      <w:hyperlink r:id="rId16" w:history="1">
        <w:r w:rsidRPr="00656D75">
          <w:rPr>
            <w:rStyle w:val="Hyperlink"/>
            <w:sz w:val="16"/>
            <w:szCs w:val="16"/>
          </w:rPr>
          <w:t>https://www.gevorkyan.sk/valne-zhromazdenie</w:t>
        </w:r>
      </w:hyperlink>
      <w:r w:rsidRPr="00656D75">
        <w:rPr>
          <w:sz w:val="16"/>
          <w:szCs w:val="16"/>
        </w:rPr>
        <w:t>. Podpis správcu ako splnomocniteľa na udelenom plnomocenstve musí byť úradne osvedčený, to neplatí ak správca k rozhodujúcemu dňu na uplatnenie práva účasti akcionára na valnom zhromaždení spoločnosti drží pre konkrétneho akcionára najviac 10.000 ks akcií spoločnosti.</w:t>
      </w:r>
    </w:p>
    <w:p w14:paraId="61B39C09" w14:textId="4275F477" w:rsidR="00DB4725" w:rsidRPr="00656D75" w:rsidRDefault="00DB4725" w:rsidP="00166526">
      <w:pPr>
        <w:pStyle w:val="BodyText"/>
        <w:ind w:left="256" w:firstLine="0"/>
        <w:jc w:val="both"/>
        <w:rPr>
          <w:sz w:val="16"/>
          <w:szCs w:val="16"/>
        </w:rPr>
      </w:pPr>
    </w:p>
    <w:p w14:paraId="16CF670A" w14:textId="47160C70" w:rsidR="0082349D" w:rsidRPr="00656D75" w:rsidRDefault="0082349D" w:rsidP="0082349D">
      <w:pPr>
        <w:pStyle w:val="BodyText"/>
        <w:ind w:left="255" w:firstLine="0"/>
        <w:jc w:val="both"/>
        <w:rPr>
          <w:sz w:val="16"/>
          <w:szCs w:val="16"/>
        </w:rPr>
      </w:pPr>
      <w:r w:rsidRPr="00656D75">
        <w:rPr>
          <w:sz w:val="16"/>
          <w:szCs w:val="16"/>
        </w:rPr>
        <w:t xml:space="preserve">Akcionár, ktorý má akcie spoločnosti držané prostredníctvom </w:t>
      </w:r>
      <w:r w:rsidRPr="00656D75">
        <w:rPr>
          <w:sz w:val="16"/>
          <w:szCs w:val="16"/>
          <w:u w:val="single"/>
        </w:rPr>
        <w:t xml:space="preserve">správcu, ktorý je účastníkom spoločnosti </w:t>
      </w:r>
      <w:proofErr w:type="spellStart"/>
      <w:r w:rsidRPr="00656D75">
        <w:rPr>
          <w:sz w:val="16"/>
          <w:szCs w:val="16"/>
          <w:u w:val="single"/>
        </w:rPr>
        <w:t>Centrální</w:t>
      </w:r>
      <w:proofErr w:type="spellEnd"/>
      <w:r w:rsidRPr="00656D75">
        <w:rPr>
          <w:sz w:val="16"/>
          <w:szCs w:val="16"/>
          <w:u w:val="single"/>
        </w:rPr>
        <w:t xml:space="preserve"> </w:t>
      </w:r>
      <w:proofErr w:type="spellStart"/>
      <w:r w:rsidRPr="00656D75">
        <w:rPr>
          <w:sz w:val="16"/>
          <w:szCs w:val="16"/>
          <w:u w:val="single"/>
        </w:rPr>
        <w:t>depozitář</w:t>
      </w:r>
      <w:proofErr w:type="spellEnd"/>
      <w:r w:rsidRPr="00656D75">
        <w:rPr>
          <w:sz w:val="16"/>
          <w:szCs w:val="16"/>
          <w:u w:val="single"/>
        </w:rPr>
        <w:t xml:space="preserve"> cenných </w:t>
      </w:r>
      <w:proofErr w:type="spellStart"/>
      <w:r w:rsidRPr="00656D75">
        <w:rPr>
          <w:sz w:val="16"/>
          <w:szCs w:val="16"/>
          <w:u w:val="single"/>
        </w:rPr>
        <w:t>papírů</w:t>
      </w:r>
      <w:proofErr w:type="spellEnd"/>
      <w:r w:rsidRPr="00656D75">
        <w:rPr>
          <w:sz w:val="16"/>
          <w:szCs w:val="16"/>
          <w:u w:val="single"/>
        </w:rPr>
        <w:t xml:space="preserve">, </w:t>
      </w:r>
      <w:proofErr w:type="spellStart"/>
      <w:r w:rsidRPr="00656D75">
        <w:rPr>
          <w:sz w:val="16"/>
          <w:szCs w:val="16"/>
          <w:u w:val="single"/>
        </w:rPr>
        <w:t>a.s</w:t>
      </w:r>
      <w:proofErr w:type="spellEnd"/>
      <w:r w:rsidRPr="00656D75">
        <w:rPr>
          <w:sz w:val="16"/>
          <w:szCs w:val="16"/>
          <w:u w:val="single"/>
        </w:rPr>
        <w:t>.</w:t>
      </w:r>
      <w:r w:rsidRPr="00656D75">
        <w:rPr>
          <w:sz w:val="16"/>
          <w:szCs w:val="16"/>
        </w:rPr>
        <w:t xml:space="preserve">, so sídlom Rybná 682/14, Staré </w:t>
      </w:r>
      <w:proofErr w:type="spellStart"/>
      <w:r w:rsidRPr="00656D75">
        <w:rPr>
          <w:sz w:val="16"/>
          <w:szCs w:val="16"/>
        </w:rPr>
        <w:t>Město</w:t>
      </w:r>
      <w:proofErr w:type="spellEnd"/>
      <w:r w:rsidRPr="00656D75">
        <w:rPr>
          <w:sz w:val="16"/>
          <w:szCs w:val="16"/>
        </w:rPr>
        <w:t xml:space="preserve">, 110 00 Praha 1, IČO: 250 81 489, </w:t>
      </w:r>
      <w:proofErr w:type="spellStart"/>
      <w:r w:rsidRPr="00656D75">
        <w:rPr>
          <w:sz w:val="16"/>
          <w:szCs w:val="16"/>
        </w:rPr>
        <w:t>sp</w:t>
      </w:r>
      <w:proofErr w:type="spellEnd"/>
      <w:r w:rsidRPr="00656D75">
        <w:rPr>
          <w:sz w:val="16"/>
          <w:szCs w:val="16"/>
        </w:rPr>
        <w:t xml:space="preserve">. zn. B 4308 vedená u Mestského súdu v Prahe (ďalej len „CDCP ČR“) na svojom účte, je povinný v dostatočnom časovom predstihu pred Rozhodujúcim dňom, </w:t>
      </w:r>
      <w:proofErr w:type="spellStart"/>
      <w:r w:rsidRPr="00656D75">
        <w:rPr>
          <w:sz w:val="16"/>
          <w:szCs w:val="16"/>
        </w:rPr>
        <w:t>t.j</w:t>
      </w:r>
      <w:proofErr w:type="spellEnd"/>
      <w:r w:rsidRPr="00656D75">
        <w:rPr>
          <w:sz w:val="16"/>
          <w:szCs w:val="16"/>
        </w:rPr>
        <w:t xml:space="preserve">. pred dňom 20.06.2023 inštruovať správcu, ktorý drží jeho akcie a ktorý je účastníkom CDCP ČR, aby vykonal registráciu mena a počtu kusov akcií u CDCP ČR, s ktorými bude akcionár uplatňovať svoje práva na valnom zhromaždení. Správca, ktorý je účastníkom CDCP ČR, je povinný zaslať žiadosť o registráciu akcionára v písomnej forme do CDCP ČR, oddelenie CA na emailovú adresu: </w:t>
      </w:r>
      <w:hyperlink r:id="rId17" w:history="1">
        <w:r w:rsidRPr="00656D75">
          <w:rPr>
            <w:rStyle w:val="Hyperlink"/>
            <w:sz w:val="16"/>
            <w:szCs w:val="16"/>
          </w:rPr>
          <w:t>cdcpca@cdcp.cz</w:t>
        </w:r>
      </w:hyperlink>
      <w:r w:rsidRPr="00656D75">
        <w:rPr>
          <w:sz w:val="16"/>
          <w:szCs w:val="16"/>
        </w:rPr>
        <w:t xml:space="preserve">, a to najneskôr </w:t>
      </w:r>
      <w:r w:rsidRPr="00656D75">
        <w:rPr>
          <w:sz w:val="16"/>
        </w:rPr>
        <w:t xml:space="preserve">do </w:t>
      </w:r>
      <w:r w:rsidRPr="00656D75">
        <w:rPr>
          <w:sz w:val="16"/>
          <w:szCs w:val="16"/>
        </w:rPr>
        <w:t>21</w:t>
      </w:r>
      <w:r w:rsidRPr="00656D75">
        <w:rPr>
          <w:sz w:val="16"/>
        </w:rPr>
        <w:t>.06.2023</w:t>
      </w:r>
      <w:r w:rsidRPr="00656D75">
        <w:rPr>
          <w:sz w:val="16"/>
          <w:szCs w:val="16"/>
        </w:rPr>
        <w:t xml:space="preserve"> do </w:t>
      </w:r>
      <w:r w:rsidR="007F7F47" w:rsidRPr="00656D75">
        <w:rPr>
          <w:sz w:val="16"/>
          <w:szCs w:val="16"/>
        </w:rPr>
        <w:t>14</w:t>
      </w:r>
      <w:r w:rsidRPr="00656D75">
        <w:rPr>
          <w:sz w:val="16"/>
          <w:szCs w:val="16"/>
        </w:rPr>
        <w:t xml:space="preserve">:00 hod. Akcionár, ktorý má akcie spoločnosti držané prostredníctvom </w:t>
      </w:r>
      <w:r w:rsidRPr="00656D75">
        <w:rPr>
          <w:sz w:val="16"/>
          <w:szCs w:val="16"/>
          <w:u w:val="single"/>
        </w:rPr>
        <w:t xml:space="preserve">správcu, ktorý je účastníkom CDCP,  </w:t>
      </w:r>
      <w:r w:rsidRPr="00656D75">
        <w:rPr>
          <w:sz w:val="16"/>
          <w:szCs w:val="16"/>
        </w:rPr>
        <w:t xml:space="preserve">je oprávnený na účasť na valnom zhromaždení a vykonávať práva akcionára (osobne alebo prostredníctvom splnomocnenca na základe písomného splnomocnenia) výlučne ak bol v Rozhodujúci deň majiteľom akcií spoločnosti a ak bol v CDCP ČR registrovaný prostredníctvom správcu – účastníka CDCP ČR najneskôr </w:t>
      </w:r>
      <w:r w:rsidRPr="00656D75">
        <w:rPr>
          <w:sz w:val="16"/>
        </w:rPr>
        <w:t>k </w:t>
      </w:r>
      <w:r w:rsidRPr="00656D75">
        <w:rPr>
          <w:sz w:val="16"/>
          <w:szCs w:val="16"/>
        </w:rPr>
        <w:t>21</w:t>
      </w:r>
      <w:r w:rsidRPr="00656D75">
        <w:rPr>
          <w:sz w:val="16"/>
        </w:rPr>
        <w:t>.06.2023</w:t>
      </w:r>
      <w:r w:rsidRPr="00656D75">
        <w:rPr>
          <w:sz w:val="16"/>
          <w:szCs w:val="16"/>
        </w:rPr>
        <w:t xml:space="preserve"> do </w:t>
      </w:r>
      <w:r w:rsidR="007F7F47" w:rsidRPr="00656D75">
        <w:rPr>
          <w:sz w:val="16"/>
          <w:szCs w:val="16"/>
        </w:rPr>
        <w:t>14</w:t>
      </w:r>
      <w:r w:rsidRPr="00656D75">
        <w:rPr>
          <w:sz w:val="16"/>
          <w:szCs w:val="16"/>
        </w:rPr>
        <w:t>:00 hod.</w:t>
      </w:r>
    </w:p>
    <w:p w14:paraId="2DB09711" w14:textId="77777777" w:rsidR="0082349D" w:rsidRPr="00656D75" w:rsidRDefault="0082349D" w:rsidP="0082349D">
      <w:pPr>
        <w:pStyle w:val="BodyText"/>
        <w:ind w:left="255" w:firstLine="0"/>
        <w:jc w:val="both"/>
        <w:rPr>
          <w:sz w:val="16"/>
          <w:szCs w:val="16"/>
        </w:rPr>
      </w:pPr>
      <w:r w:rsidRPr="00656D75">
        <w:rPr>
          <w:sz w:val="16"/>
          <w:szCs w:val="16"/>
        </w:rPr>
        <w:t xml:space="preserve">Akcionár, ktorý má akcie spoločnosti držané prostredníctvom správcu, ktorý je účastníkom iného centrálneho depozitára cenných papierov ako Centrálny depozitár cenných papierov SR, </w:t>
      </w:r>
      <w:proofErr w:type="spellStart"/>
      <w:r w:rsidRPr="00656D75">
        <w:rPr>
          <w:sz w:val="16"/>
          <w:szCs w:val="16"/>
        </w:rPr>
        <w:t>a.s</w:t>
      </w:r>
      <w:proofErr w:type="spellEnd"/>
      <w:r w:rsidRPr="00656D75">
        <w:rPr>
          <w:sz w:val="16"/>
          <w:szCs w:val="16"/>
        </w:rPr>
        <w:t>. alebo CDCP ČR, je povinný zistiť si postup vo vzťahu k príslušnému centrálnemu depozitáru cenných papierov za účelom získania „Potvrdenia správcu“ pre účely účasti akcionára na valnom zhromaždení spoločnosti.</w:t>
      </w:r>
    </w:p>
    <w:p w14:paraId="18D1C0F0" w14:textId="77777777" w:rsidR="00DB4725" w:rsidRPr="00656D75" w:rsidRDefault="00DB4725" w:rsidP="00DB4725">
      <w:pPr>
        <w:pStyle w:val="BodyText"/>
        <w:ind w:left="255" w:firstLine="0"/>
        <w:jc w:val="both"/>
        <w:rPr>
          <w:sz w:val="16"/>
          <w:szCs w:val="16"/>
        </w:rPr>
      </w:pPr>
    </w:p>
    <w:p w14:paraId="41E37CB9" w14:textId="2F7A2C70" w:rsidR="00DB4725" w:rsidRPr="00656D75" w:rsidRDefault="00DB4725" w:rsidP="00DB4725">
      <w:pPr>
        <w:pStyle w:val="BodyText"/>
        <w:ind w:left="255" w:firstLine="0"/>
        <w:jc w:val="both"/>
        <w:rPr>
          <w:sz w:val="16"/>
          <w:szCs w:val="16"/>
        </w:rPr>
      </w:pPr>
      <w:r w:rsidRPr="00656D75">
        <w:rPr>
          <w:sz w:val="16"/>
          <w:szCs w:val="16"/>
        </w:rPr>
        <w:t xml:space="preserve">Akcionár, ktorý má akcie spoločnosti držané prostredníctvom správcu, ktorý je účastníkom iného centrálneho depozitára cenných papierov ako Centrálny depozitár cenných papierov SR, </w:t>
      </w:r>
      <w:proofErr w:type="spellStart"/>
      <w:r w:rsidRPr="00656D75">
        <w:rPr>
          <w:sz w:val="16"/>
          <w:szCs w:val="16"/>
        </w:rPr>
        <w:t>a.s</w:t>
      </w:r>
      <w:proofErr w:type="spellEnd"/>
      <w:r w:rsidRPr="00656D75">
        <w:rPr>
          <w:sz w:val="16"/>
          <w:szCs w:val="16"/>
        </w:rPr>
        <w:t>. alebo CDCP ČR, je povinný zistiť si postup vo vzťahu k príslušnému centrálnemu depozitáru cenných papierov za účelom získania „Potvrdenia správcu“ pre účely účasti akcionára na valnom zhromaždení spoločnosti.</w:t>
      </w:r>
    </w:p>
    <w:p w14:paraId="423041FC" w14:textId="77777777" w:rsidR="00DB4725" w:rsidRPr="00656D75" w:rsidRDefault="00DB4725" w:rsidP="00166526">
      <w:pPr>
        <w:pStyle w:val="BodyText"/>
        <w:ind w:left="256" w:firstLine="0"/>
        <w:jc w:val="both"/>
        <w:rPr>
          <w:sz w:val="16"/>
          <w:szCs w:val="16"/>
        </w:rPr>
      </w:pPr>
    </w:p>
    <w:p w14:paraId="2EDEA1A5" w14:textId="77777777" w:rsidR="005926BC" w:rsidRPr="00656D75" w:rsidRDefault="005926BC" w:rsidP="00166526">
      <w:pPr>
        <w:jc w:val="both"/>
      </w:pPr>
    </w:p>
    <w:p w14:paraId="39B2E964" w14:textId="677ABF82" w:rsidR="00166526" w:rsidRPr="00656D75" w:rsidRDefault="005926BC" w:rsidP="00166526">
      <w:pPr>
        <w:jc w:val="both"/>
      </w:pPr>
      <w:r w:rsidRPr="00656D75">
        <w:t xml:space="preserve">Viac informácií nájdete na webovom sídle </w:t>
      </w:r>
      <w:r w:rsidR="00FD4595" w:rsidRPr="00656D75">
        <w:t>s</w:t>
      </w:r>
      <w:r w:rsidRPr="00656D75">
        <w:t>poločnosti.</w:t>
      </w:r>
    </w:p>
    <w:p w14:paraId="38008757" w14:textId="77777777" w:rsidR="005926BC" w:rsidRPr="00656D75" w:rsidRDefault="005926BC" w:rsidP="00166526">
      <w:pPr>
        <w:jc w:val="both"/>
      </w:pPr>
    </w:p>
    <w:p w14:paraId="1FB06DAF" w14:textId="47875483" w:rsidR="00166526" w:rsidRPr="00656D75" w:rsidRDefault="00166526" w:rsidP="00166526">
      <w:pPr>
        <w:jc w:val="both"/>
      </w:pPr>
      <w:r w:rsidRPr="00656D75">
        <w:rPr>
          <w:b/>
          <w:bCs/>
        </w:rPr>
        <w:t>Príloha č. 1</w:t>
      </w:r>
      <w:r w:rsidRPr="00656D75">
        <w:t xml:space="preserve"> – Riadna individuálna účtovná závierka spoločnosti za rok </w:t>
      </w:r>
      <w:r w:rsidR="00966DB4" w:rsidRPr="00656D75">
        <w:t>2022</w:t>
      </w:r>
    </w:p>
    <w:p w14:paraId="0390845E" w14:textId="77777777" w:rsidR="006A4C69" w:rsidRPr="00656D75" w:rsidRDefault="006A4C69" w:rsidP="00166526">
      <w:pPr>
        <w:jc w:val="both"/>
      </w:pPr>
    </w:p>
    <w:p w14:paraId="01C27439" w14:textId="72D72EF8" w:rsidR="006A4C69" w:rsidRPr="006A4C69" w:rsidRDefault="006A4C69" w:rsidP="00166526">
      <w:pPr>
        <w:jc w:val="both"/>
      </w:pPr>
      <w:r w:rsidRPr="00656D75">
        <w:rPr>
          <w:b/>
          <w:bCs/>
        </w:rPr>
        <w:t xml:space="preserve">Príloha č. 2 </w:t>
      </w:r>
      <w:r w:rsidRPr="00656D75">
        <w:t>– Návrh zmeny stanov spoločnosti</w:t>
      </w:r>
    </w:p>
    <w:p w14:paraId="16F39504" w14:textId="7B29CBEA" w:rsidR="00E92350" w:rsidRPr="00E92350" w:rsidRDefault="00E92350" w:rsidP="00D67AB2">
      <w:pPr>
        <w:tabs>
          <w:tab w:val="left" w:pos="2052"/>
        </w:tabs>
      </w:pPr>
    </w:p>
    <w:sectPr w:rsidR="00E92350" w:rsidRPr="00E92350" w:rsidSect="00EB154E">
      <w:pgSz w:w="11910" w:h="16840"/>
      <w:pgMar w:top="1417" w:right="1417" w:bottom="1417" w:left="1417" w:header="0" w:footer="105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0FB0" w14:textId="77777777" w:rsidR="00204F87" w:rsidRDefault="00204F87">
      <w:r>
        <w:separator/>
      </w:r>
    </w:p>
  </w:endnote>
  <w:endnote w:type="continuationSeparator" w:id="0">
    <w:p w14:paraId="105DDA89" w14:textId="77777777" w:rsidR="00204F87" w:rsidRDefault="00204F87">
      <w:r>
        <w:continuationSeparator/>
      </w:r>
    </w:p>
  </w:endnote>
  <w:endnote w:type="continuationNotice" w:id="1">
    <w:p w14:paraId="314A3C01" w14:textId="77777777" w:rsidR="00204F87" w:rsidRDefault="00204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EAAB7" w14:textId="77777777" w:rsidR="00204F87" w:rsidRDefault="00204F87">
      <w:r>
        <w:separator/>
      </w:r>
    </w:p>
  </w:footnote>
  <w:footnote w:type="continuationSeparator" w:id="0">
    <w:p w14:paraId="21E8DB00" w14:textId="77777777" w:rsidR="00204F87" w:rsidRDefault="00204F87">
      <w:r>
        <w:continuationSeparator/>
      </w:r>
    </w:p>
  </w:footnote>
  <w:footnote w:type="continuationNotice" w:id="1">
    <w:p w14:paraId="42EA704C" w14:textId="77777777" w:rsidR="00204F87" w:rsidRDefault="00204F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77727"/>
    <w:multiLevelType w:val="hybridMultilevel"/>
    <w:tmpl w:val="84CA9E3A"/>
    <w:lvl w:ilvl="0" w:tplc="1F8ECD90">
      <w:start w:val="1"/>
      <w:numFmt w:val="decimal"/>
      <w:lvlText w:val="%1."/>
      <w:lvlJc w:val="left"/>
      <w:pPr>
        <w:ind w:left="539" w:hanging="284"/>
      </w:pPr>
      <w:rPr>
        <w:rFonts w:ascii="Cambria" w:eastAsia="Cambria" w:hAnsi="Cambria" w:cs="Cambria" w:hint="default"/>
        <w:w w:val="100"/>
        <w:sz w:val="22"/>
        <w:szCs w:val="22"/>
        <w:lang w:val="sk-SK" w:eastAsia="sk-SK" w:bidi="sk-SK"/>
      </w:rPr>
    </w:lvl>
    <w:lvl w:ilvl="1" w:tplc="C690FBB2">
      <w:start w:val="1"/>
      <w:numFmt w:val="lowerLetter"/>
      <w:lvlText w:val="%2)"/>
      <w:lvlJc w:val="left"/>
      <w:pPr>
        <w:ind w:left="822" w:hanging="284"/>
      </w:pPr>
      <w:rPr>
        <w:rFonts w:ascii="Cambria" w:eastAsia="Cambria" w:hAnsi="Cambria" w:cs="Cambria"/>
        <w:w w:val="100"/>
        <w:sz w:val="22"/>
        <w:szCs w:val="22"/>
        <w:lang w:val="sk-SK" w:eastAsia="sk-SK" w:bidi="sk-SK"/>
      </w:rPr>
    </w:lvl>
    <w:lvl w:ilvl="2" w:tplc="D5467BD2">
      <w:numFmt w:val="bullet"/>
      <w:lvlText w:val="•"/>
      <w:lvlJc w:val="left"/>
      <w:pPr>
        <w:ind w:left="1778" w:hanging="284"/>
      </w:pPr>
      <w:rPr>
        <w:rFonts w:hint="default"/>
        <w:lang w:val="sk-SK" w:eastAsia="sk-SK" w:bidi="sk-SK"/>
      </w:rPr>
    </w:lvl>
    <w:lvl w:ilvl="3" w:tplc="8E327AA8">
      <w:numFmt w:val="bullet"/>
      <w:lvlText w:val="•"/>
      <w:lvlJc w:val="left"/>
      <w:pPr>
        <w:ind w:left="2736" w:hanging="284"/>
      </w:pPr>
      <w:rPr>
        <w:rFonts w:hint="default"/>
        <w:lang w:val="sk-SK" w:eastAsia="sk-SK" w:bidi="sk-SK"/>
      </w:rPr>
    </w:lvl>
    <w:lvl w:ilvl="4" w:tplc="1D32737E">
      <w:numFmt w:val="bullet"/>
      <w:lvlText w:val="•"/>
      <w:lvlJc w:val="left"/>
      <w:pPr>
        <w:ind w:left="3695" w:hanging="284"/>
      </w:pPr>
      <w:rPr>
        <w:rFonts w:hint="default"/>
        <w:lang w:val="sk-SK" w:eastAsia="sk-SK" w:bidi="sk-SK"/>
      </w:rPr>
    </w:lvl>
    <w:lvl w:ilvl="5" w:tplc="2C621A26">
      <w:numFmt w:val="bullet"/>
      <w:lvlText w:val="•"/>
      <w:lvlJc w:val="left"/>
      <w:pPr>
        <w:ind w:left="4653" w:hanging="284"/>
      </w:pPr>
      <w:rPr>
        <w:rFonts w:hint="default"/>
        <w:lang w:val="sk-SK" w:eastAsia="sk-SK" w:bidi="sk-SK"/>
      </w:rPr>
    </w:lvl>
    <w:lvl w:ilvl="6" w:tplc="762C1850">
      <w:numFmt w:val="bullet"/>
      <w:lvlText w:val="•"/>
      <w:lvlJc w:val="left"/>
      <w:pPr>
        <w:ind w:left="5612" w:hanging="284"/>
      </w:pPr>
      <w:rPr>
        <w:rFonts w:hint="default"/>
        <w:lang w:val="sk-SK" w:eastAsia="sk-SK" w:bidi="sk-SK"/>
      </w:rPr>
    </w:lvl>
    <w:lvl w:ilvl="7" w:tplc="30602346">
      <w:numFmt w:val="bullet"/>
      <w:lvlText w:val="•"/>
      <w:lvlJc w:val="left"/>
      <w:pPr>
        <w:ind w:left="6570" w:hanging="284"/>
      </w:pPr>
      <w:rPr>
        <w:rFonts w:hint="default"/>
        <w:lang w:val="sk-SK" w:eastAsia="sk-SK" w:bidi="sk-SK"/>
      </w:rPr>
    </w:lvl>
    <w:lvl w:ilvl="8" w:tplc="9502006E">
      <w:numFmt w:val="bullet"/>
      <w:lvlText w:val="•"/>
      <w:lvlJc w:val="left"/>
      <w:pPr>
        <w:ind w:left="7529" w:hanging="284"/>
      </w:pPr>
      <w:rPr>
        <w:rFonts w:hint="default"/>
        <w:lang w:val="sk-SK" w:eastAsia="sk-SK" w:bidi="sk-SK"/>
      </w:rPr>
    </w:lvl>
  </w:abstractNum>
  <w:abstractNum w:abstractNumId="1" w15:restartNumberingAfterBreak="0">
    <w:nsid w:val="2C655075"/>
    <w:multiLevelType w:val="hybridMultilevel"/>
    <w:tmpl w:val="55308C9E"/>
    <w:lvl w:ilvl="0" w:tplc="2918DD30">
      <w:start w:val="1"/>
      <w:numFmt w:val="lowerLetter"/>
      <w:lvlText w:val="%1)"/>
      <w:lvlJc w:val="left"/>
      <w:pPr>
        <w:ind w:left="616" w:hanging="360"/>
      </w:pPr>
      <w:rPr>
        <w:rFonts w:ascii="Cambria" w:eastAsia="Cambria" w:hAnsi="Cambria" w:cs="Cambria"/>
      </w:rPr>
    </w:lvl>
    <w:lvl w:ilvl="1" w:tplc="041B0019" w:tentative="1">
      <w:start w:val="1"/>
      <w:numFmt w:val="lowerLetter"/>
      <w:lvlText w:val="%2."/>
      <w:lvlJc w:val="left"/>
      <w:pPr>
        <w:ind w:left="1336" w:hanging="360"/>
      </w:pPr>
    </w:lvl>
    <w:lvl w:ilvl="2" w:tplc="041B001B" w:tentative="1">
      <w:start w:val="1"/>
      <w:numFmt w:val="lowerRoman"/>
      <w:lvlText w:val="%3."/>
      <w:lvlJc w:val="right"/>
      <w:pPr>
        <w:ind w:left="2056" w:hanging="180"/>
      </w:pPr>
    </w:lvl>
    <w:lvl w:ilvl="3" w:tplc="041B000F" w:tentative="1">
      <w:start w:val="1"/>
      <w:numFmt w:val="decimal"/>
      <w:lvlText w:val="%4."/>
      <w:lvlJc w:val="left"/>
      <w:pPr>
        <w:ind w:left="2776" w:hanging="360"/>
      </w:pPr>
    </w:lvl>
    <w:lvl w:ilvl="4" w:tplc="041B0019" w:tentative="1">
      <w:start w:val="1"/>
      <w:numFmt w:val="lowerLetter"/>
      <w:lvlText w:val="%5."/>
      <w:lvlJc w:val="left"/>
      <w:pPr>
        <w:ind w:left="3496" w:hanging="360"/>
      </w:pPr>
    </w:lvl>
    <w:lvl w:ilvl="5" w:tplc="041B001B" w:tentative="1">
      <w:start w:val="1"/>
      <w:numFmt w:val="lowerRoman"/>
      <w:lvlText w:val="%6."/>
      <w:lvlJc w:val="right"/>
      <w:pPr>
        <w:ind w:left="4216" w:hanging="180"/>
      </w:pPr>
    </w:lvl>
    <w:lvl w:ilvl="6" w:tplc="041B000F" w:tentative="1">
      <w:start w:val="1"/>
      <w:numFmt w:val="decimal"/>
      <w:lvlText w:val="%7."/>
      <w:lvlJc w:val="left"/>
      <w:pPr>
        <w:ind w:left="4936" w:hanging="360"/>
      </w:pPr>
    </w:lvl>
    <w:lvl w:ilvl="7" w:tplc="041B0019" w:tentative="1">
      <w:start w:val="1"/>
      <w:numFmt w:val="lowerLetter"/>
      <w:lvlText w:val="%8."/>
      <w:lvlJc w:val="left"/>
      <w:pPr>
        <w:ind w:left="5656" w:hanging="360"/>
      </w:pPr>
    </w:lvl>
    <w:lvl w:ilvl="8" w:tplc="041B001B" w:tentative="1">
      <w:start w:val="1"/>
      <w:numFmt w:val="lowerRoman"/>
      <w:lvlText w:val="%9."/>
      <w:lvlJc w:val="right"/>
      <w:pPr>
        <w:ind w:left="6376" w:hanging="180"/>
      </w:pPr>
    </w:lvl>
  </w:abstractNum>
  <w:abstractNum w:abstractNumId="2" w15:restartNumberingAfterBreak="0">
    <w:nsid w:val="348B6D19"/>
    <w:multiLevelType w:val="hybridMultilevel"/>
    <w:tmpl w:val="BC2C7814"/>
    <w:lvl w:ilvl="0" w:tplc="5D760434">
      <w:start w:val="1"/>
      <w:numFmt w:val="lowerRoman"/>
      <w:lvlText w:val="%1."/>
      <w:lvlJc w:val="left"/>
      <w:pPr>
        <w:ind w:left="1336" w:hanging="720"/>
      </w:pPr>
      <w:rPr>
        <w:rFonts w:hint="default"/>
      </w:rPr>
    </w:lvl>
    <w:lvl w:ilvl="1" w:tplc="041B0019" w:tentative="1">
      <w:start w:val="1"/>
      <w:numFmt w:val="lowerLetter"/>
      <w:lvlText w:val="%2."/>
      <w:lvlJc w:val="left"/>
      <w:pPr>
        <w:ind w:left="1696" w:hanging="360"/>
      </w:pPr>
    </w:lvl>
    <w:lvl w:ilvl="2" w:tplc="041B001B" w:tentative="1">
      <w:start w:val="1"/>
      <w:numFmt w:val="lowerRoman"/>
      <w:lvlText w:val="%3."/>
      <w:lvlJc w:val="right"/>
      <w:pPr>
        <w:ind w:left="2416" w:hanging="180"/>
      </w:pPr>
    </w:lvl>
    <w:lvl w:ilvl="3" w:tplc="041B000F" w:tentative="1">
      <w:start w:val="1"/>
      <w:numFmt w:val="decimal"/>
      <w:lvlText w:val="%4."/>
      <w:lvlJc w:val="left"/>
      <w:pPr>
        <w:ind w:left="3136" w:hanging="360"/>
      </w:pPr>
    </w:lvl>
    <w:lvl w:ilvl="4" w:tplc="041B0019" w:tentative="1">
      <w:start w:val="1"/>
      <w:numFmt w:val="lowerLetter"/>
      <w:lvlText w:val="%5."/>
      <w:lvlJc w:val="left"/>
      <w:pPr>
        <w:ind w:left="3856" w:hanging="360"/>
      </w:pPr>
    </w:lvl>
    <w:lvl w:ilvl="5" w:tplc="041B001B" w:tentative="1">
      <w:start w:val="1"/>
      <w:numFmt w:val="lowerRoman"/>
      <w:lvlText w:val="%6."/>
      <w:lvlJc w:val="right"/>
      <w:pPr>
        <w:ind w:left="4576" w:hanging="180"/>
      </w:pPr>
    </w:lvl>
    <w:lvl w:ilvl="6" w:tplc="041B000F" w:tentative="1">
      <w:start w:val="1"/>
      <w:numFmt w:val="decimal"/>
      <w:lvlText w:val="%7."/>
      <w:lvlJc w:val="left"/>
      <w:pPr>
        <w:ind w:left="5296" w:hanging="360"/>
      </w:pPr>
    </w:lvl>
    <w:lvl w:ilvl="7" w:tplc="041B0019" w:tentative="1">
      <w:start w:val="1"/>
      <w:numFmt w:val="lowerLetter"/>
      <w:lvlText w:val="%8."/>
      <w:lvlJc w:val="left"/>
      <w:pPr>
        <w:ind w:left="6016" w:hanging="360"/>
      </w:pPr>
    </w:lvl>
    <w:lvl w:ilvl="8" w:tplc="041B001B" w:tentative="1">
      <w:start w:val="1"/>
      <w:numFmt w:val="lowerRoman"/>
      <w:lvlText w:val="%9."/>
      <w:lvlJc w:val="right"/>
      <w:pPr>
        <w:ind w:left="6736" w:hanging="180"/>
      </w:pPr>
    </w:lvl>
  </w:abstractNum>
  <w:abstractNum w:abstractNumId="3" w15:restartNumberingAfterBreak="0">
    <w:nsid w:val="4CBD2E72"/>
    <w:multiLevelType w:val="hybridMultilevel"/>
    <w:tmpl w:val="2D36C3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08A5D47"/>
    <w:multiLevelType w:val="hybridMultilevel"/>
    <w:tmpl w:val="29DAE8AA"/>
    <w:lvl w:ilvl="0" w:tplc="DBBE9E30">
      <w:start w:val="1"/>
      <w:numFmt w:val="lowerRoman"/>
      <w:lvlText w:val="%1."/>
      <w:lvlJc w:val="left"/>
      <w:pPr>
        <w:ind w:left="1336" w:hanging="720"/>
      </w:pPr>
      <w:rPr>
        <w:rFonts w:hint="default"/>
      </w:rPr>
    </w:lvl>
    <w:lvl w:ilvl="1" w:tplc="041B0019" w:tentative="1">
      <w:start w:val="1"/>
      <w:numFmt w:val="lowerLetter"/>
      <w:lvlText w:val="%2."/>
      <w:lvlJc w:val="left"/>
      <w:pPr>
        <w:ind w:left="1696" w:hanging="360"/>
      </w:pPr>
    </w:lvl>
    <w:lvl w:ilvl="2" w:tplc="041B001B" w:tentative="1">
      <w:start w:val="1"/>
      <w:numFmt w:val="lowerRoman"/>
      <w:lvlText w:val="%3."/>
      <w:lvlJc w:val="right"/>
      <w:pPr>
        <w:ind w:left="2416" w:hanging="180"/>
      </w:pPr>
    </w:lvl>
    <w:lvl w:ilvl="3" w:tplc="041B000F" w:tentative="1">
      <w:start w:val="1"/>
      <w:numFmt w:val="decimal"/>
      <w:lvlText w:val="%4."/>
      <w:lvlJc w:val="left"/>
      <w:pPr>
        <w:ind w:left="3136" w:hanging="360"/>
      </w:pPr>
    </w:lvl>
    <w:lvl w:ilvl="4" w:tplc="041B0019" w:tentative="1">
      <w:start w:val="1"/>
      <w:numFmt w:val="lowerLetter"/>
      <w:lvlText w:val="%5."/>
      <w:lvlJc w:val="left"/>
      <w:pPr>
        <w:ind w:left="3856" w:hanging="360"/>
      </w:pPr>
    </w:lvl>
    <w:lvl w:ilvl="5" w:tplc="041B001B" w:tentative="1">
      <w:start w:val="1"/>
      <w:numFmt w:val="lowerRoman"/>
      <w:lvlText w:val="%6."/>
      <w:lvlJc w:val="right"/>
      <w:pPr>
        <w:ind w:left="4576" w:hanging="180"/>
      </w:pPr>
    </w:lvl>
    <w:lvl w:ilvl="6" w:tplc="041B000F" w:tentative="1">
      <w:start w:val="1"/>
      <w:numFmt w:val="decimal"/>
      <w:lvlText w:val="%7."/>
      <w:lvlJc w:val="left"/>
      <w:pPr>
        <w:ind w:left="5296" w:hanging="360"/>
      </w:pPr>
    </w:lvl>
    <w:lvl w:ilvl="7" w:tplc="041B0019" w:tentative="1">
      <w:start w:val="1"/>
      <w:numFmt w:val="lowerLetter"/>
      <w:lvlText w:val="%8."/>
      <w:lvlJc w:val="left"/>
      <w:pPr>
        <w:ind w:left="6016" w:hanging="360"/>
      </w:pPr>
    </w:lvl>
    <w:lvl w:ilvl="8" w:tplc="041B001B" w:tentative="1">
      <w:start w:val="1"/>
      <w:numFmt w:val="lowerRoman"/>
      <w:lvlText w:val="%9."/>
      <w:lvlJc w:val="right"/>
      <w:pPr>
        <w:ind w:left="6736" w:hanging="180"/>
      </w:pPr>
    </w:lvl>
  </w:abstractNum>
  <w:abstractNum w:abstractNumId="5" w15:restartNumberingAfterBreak="0">
    <w:nsid w:val="7EA0149B"/>
    <w:multiLevelType w:val="hybridMultilevel"/>
    <w:tmpl w:val="7FA8D69E"/>
    <w:lvl w:ilvl="0" w:tplc="0A2EC3A0">
      <w:start w:val="1"/>
      <w:numFmt w:val="bullet"/>
      <w:lvlText w:val="-"/>
      <w:lvlJc w:val="left"/>
      <w:pPr>
        <w:ind w:left="1020" w:hanging="360"/>
      </w:pPr>
      <w:rPr>
        <w:rFonts w:ascii="Segoe UI" w:hAnsi="Segoe UI" w:hint="default"/>
      </w:rPr>
    </w:lvl>
    <w:lvl w:ilvl="1" w:tplc="041B0003" w:tentative="1">
      <w:start w:val="1"/>
      <w:numFmt w:val="bullet"/>
      <w:lvlText w:val="o"/>
      <w:lvlJc w:val="left"/>
      <w:pPr>
        <w:ind w:left="1740" w:hanging="360"/>
      </w:pPr>
      <w:rPr>
        <w:rFonts w:ascii="Courier New" w:hAnsi="Courier New" w:cs="Courier New" w:hint="default"/>
      </w:rPr>
    </w:lvl>
    <w:lvl w:ilvl="2" w:tplc="041B0005" w:tentative="1">
      <w:start w:val="1"/>
      <w:numFmt w:val="bullet"/>
      <w:lvlText w:val=""/>
      <w:lvlJc w:val="left"/>
      <w:pPr>
        <w:ind w:left="2460" w:hanging="360"/>
      </w:pPr>
      <w:rPr>
        <w:rFonts w:ascii="Wingdings" w:hAnsi="Wingdings" w:hint="default"/>
      </w:rPr>
    </w:lvl>
    <w:lvl w:ilvl="3" w:tplc="041B0001" w:tentative="1">
      <w:start w:val="1"/>
      <w:numFmt w:val="bullet"/>
      <w:lvlText w:val=""/>
      <w:lvlJc w:val="left"/>
      <w:pPr>
        <w:ind w:left="3180" w:hanging="360"/>
      </w:pPr>
      <w:rPr>
        <w:rFonts w:ascii="Symbol" w:hAnsi="Symbol" w:hint="default"/>
      </w:rPr>
    </w:lvl>
    <w:lvl w:ilvl="4" w:tplc="041B0003" w:tentative="1">
      <w:start w:val="1"/>
      <w:numFmt w:val="bullet"/>
      <w:lvlText w:val="o"/>
      <w:lvlJc w:val="left"/>
      <w:pPr>
        <w:ind w:left="3900" w:hanging="360"/>
      </w:pPr>
      <w:rPr>
        <w:rFonts w:ascii="Courier New" w:hAnsi="Courier New" w:cs="Courier New" w:hint="default"/>
      </w:rPr>
    </w:lvl>
    <w:lvl w:ilvl="5" w:tplc="041B0005" w:tentative="1">
      <w:start w:val="1"/>
      <w:numFmt w:val="bullet"/>
      <w:lvlText w:val=""/>
      <w:lvlJc w:val="left"/>
      <w:pPr>
        <w:ind w:left="4620" w:hanging="360"/>
      </w:pPr>
      <w:rPr>
        <w:rFonts w:ascii="Wingdings" w:hAnsi="Wingdings" w:hint="default"/>
      </w:rPr>
    </w:lvl>
    <w:lvl w:ilvl="6" w:tplc="041B0001" w:tentative="1">
      <w:start w:val="1"/>
      <w:numFmt w:val="bullet"/>
      <w:lvlText w:val=""/>
      <w:lvlJc w:val="left"/>
      <w:pPr>
        <w:ind w:left="5340" w:hanging="360"/>
      </w:pPr>
      <w:rPr>
        <w:rFonts w:ascii="Symbol" w:hAnsi="Symbol" w:hint="default"/>
      </w:rPr>
    </w:lvl>
    <w:lvl w:ilvl="7" w:tplc="041B0003" w:tentative="1">
      <w:start w:val="1"/>
      <w:numFmt w:val="bullet"/>
      <w:lvlText w:val="o"/>
      <w:lvlJc w:val="left"/>
      <w:pPr>
        <w:ind w:left="6060" w:hanging="360"/>
      </w:pPr>
      <w:rPr>
        <w:rFonts w:ascii="Courier New" w:hAnsi="Courier New" w:cs="Courier New" w:hint="default"/>
      </w:rPr>
    </w:lvl>
    <w:lvl w:ilvl="8" w:tplc="041B0005" w:tentative="1">
      <w:start w:val="1"/>
      <w:numFmt w:val="bullet"/>
      <w:lvlText w:val=""/>
      <w:lvlJc w:val="left"/>
      <w:pPr>
        <w:ind w:left="6780" w:hanging="360"/>
      </w:pPr>
      <w:rPr>
        <w:rFonts w:ascii="Wingdings" w:hAnsi="Wingdings" w:hint="default"/>
      </w:rPr>
    </w:lvl>
  </w:abstractNum>
  <w:num w:numId="1" w16cid:durableId="152183030">
    <w:abstractNumId w:val="0"/>
  </w:num>
  <w:num w:numId="2" w16cid:durableId="1856066591">
    <w:abstractNumId w:val="3"/>
  </w:num>
  <w:num w:numId="3" w16cid:durableId="234049896">
    <w:abstractNumId w:val="1"/>
  </w:num>
  <w:num w:numId="4" w16cid:durableId="1815290075">
    <w:abstractNumId w:val="4"/>
  </w:num>
  <w:num w:numId="5" w16cid:durableId="1242520409">
    <w:abstractNumId w:val="2"/>
  </w:num>
  <w:num w:numId="6" w16cid:durableId="768164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26"/>
    <w:rsid w:val="000510C1"/>
    <w:rsid w:val="0007512B"/>
    <w:rsid w:val="000815A4"/>
    <w:rsid w:val="000A6A8E"/>
    <w:rsid w:val="000C55EB"/>
    <w:rsid w:val="000C7581"/>
    <w:rsid w:val="000D13A9"/>
    <w:rsid w:val="000E1682"/>
    <w:rsid w:val="00113D71"/>
    <w:rsid w:val="00115092"/>
    <w:rsid w:val="00117B7F"/>
    <w:rsid w:val="00166526"/>
    <w:rsid w:val="001D441E"/>
    <w:rsid w:val="00204F87"/>
    <w:rsid w:val="0021207C"/>
    <w:rsid w:val="00223F23"/>
    <w:rsid w:val="00280133"/>
    <w:rsid w:val="00281D76"/>
    <w:rsid w:val="00286CB4"/>
    <w:rsid w:val="002B02C1"/>
    <w:rsid w:val="002D6C19"/>
    <w:rsid w:val="00342BC7"/>
    <w:rsid w:val="00380FC3"/>
    <w:rsid w:val="003A013E"/>
    <w:rsid w:val="003C25DC"/>
    <w:rsid w:val="003E7B51"/>
    <w:rsid w:val="004051A4"/>
    <w:rsid w:val="00474DFA"/>
    <w:rsid w:val="004B351E"/>
    <w:rsid w:val="005021C0"/>
    <w:rsid w:val="00563BC5"/>
    <w:rsid w:val="005926BC"/>
    <w:rsid w:val="00595947"/>
    <w:rsid w:val="005C4F2D"/>
    <w:rsid w:val="00656D75"/>
    <w:rsid w:val="00670893"/>
    <w:rsid w:val="006A25BB"/>
    <w:rsid w:val="006A4C69"/>
    <w:rsid w:val="006A7C04"/>
    <w:rsid w:val="006D29F1"/>
    <w:rsid w:val="006D6366"/>
    <w:rsid w:val="006F0DDF"/>
    <w:rsid w:val="00723C67"/>
    <w:rsid w:val="00727C3C"/>
    <w:rsid w:val="00756CFE"/>
    <w:rsid w:val="00757B1D"/>
    <w:rsid w:val="00760D00"/>
    <w:rsid w:val="007D5FD9"/>
    <w:rsid w:val="007E0D1A"/>
    <w:rsid w:val="007E3FB0"/>
    <w:rsid w:val="007F7F47"/>
    <w:rsid w:val="0082349D"/>
    <w:rsid w:val="00850F20"/>
    <w:rsid w:val="008A5371"/>
    <w:rsid w:val="0091106D"/>
    <w:rsid w:val="00942664"/>
    <w:rsid w:val="00966DB4"/>
    <w:rsid w:val="00995289"/>
    <w:rsid w:val="009B3079"/>
    <w:rsid w:val="009C32C2"/>
    <w:rsid w:val="009C3C45"/>
    <w:rsid w:val="009F48AF"/>
    <w:rsid w:val="00A214C9"/>
    <w:rsid w:val="00A5000E"/>
    <w:rsid w:val="00A74CF4"/>
    <w:rsid w:val="00A75980"/>
    <w:rsid w:val="00AB1586"/>
    <w:rsid w:val="00AC17AB"/>
    <w:rsid w:val="00AE5947"/>
    <w:rsid w:val="00B31ADA"/>
    <w:rsid w:val="00B53782"/>
    <w:rsid w:val="00B6208F"/>
    <w:rsid w:val="00C02D9C"/>
    <w:rsid w:val="00C154CC"/>
    <w:rsid w:val="00C31386"/>
    <w:rsid w:val="00C42DA1"/>
    <w:rsid w:val="00C779A0"/>
    <w:rsid w:val="00C9545E"/>
    <w:rsid w:val="00CA7772"/>
    <w:rsid w:val="00D202C6"/>
    <w:rsid w:val="00D40EC6"/>
    <w:rsid w:val="00D67AB2"/>
    <w:rsid w:val="00DB4725"/>
    <w:rsid w:val="00E92350"/>
    <w:rsid w:val="00ED7E8F"/>
    <w:rsid w:val="00EE41DB"/>
    <w:rsid w:val="00F040A7"/>
    <w:rsid w:val="00F35C55"/>
    <w:rsid w:val="00FD4595"/>
    <w:rsid w:val="00FE30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52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526"/>
    <w:pPr>
      <w:widowControl w:val="0"/>
      <w:autoSpaceDE w:val="0"/>
      <w:autoSpaceDN w:val="0"/>
      <w:spacing w:after="0" w:line="240" w:lineRule="auto"/>
    </w:pPr>
    <w:rPr>
      <w:rFonts w:ascii="Cambria" w:eastAsia="Cambria" w:hAnsi="Cambria" w:cs="Cambria"/>
      <w:lang w:eastAsia="sk-SK" w:bidi="sk-SK"/>
    </w:rPr>
  </w:style>
  <w:style w:type="paragraph" w:styleId="Heading1">
    <w:name w:val="heading 1"/>
    <w:basedOn w:val="Normal"/>
    <w:link w:val="Heading1Char"/>
    <w:uiPriority w:val="9"/>
    <w:qFormat/>
    <w:rsid w:val="00166526"/>
    <w:pPr>
      <w:spacing w:before="160"/>
      <w:ind w:left="256"/>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526"/>
    <w:rPr>
      <w:rFonts w:ascii="Cambria" w:eastAsia="Cambria" w:hAnsi="Cambria" w:cs="Cambria"/>
      <w:b/>
      <w:bCs/>
      <w:lang w:eastAsia="sk-SK" w:bidi="sk-SK"/>
    </w:rPr>
  </w:style>
  <w:style w:type="paragraph" w:styleId="BodyText">
    <w:name w:val="Body Text"/>
    <w:basedOn w:val="Normal"/>
    <w:link w:val="BodyTextChar"/>
    <w:uiPriority w:val="1"/>
    <w:qFormat/>
    <w:rsid w:val="00166526"/>
    <w:pPr>
      <w:ind w:left="539" w:hanging="284"/>
    </w:pPr>
  </w:style>
  <w:style w:type="character" w:customStyle="1" w:styleId="BodyTextChar">
    <w:name w:val="Body Text Char"/>
    <w:basedOn w:val="DefaultParagraphFont"/>
    <w:link w:val="BodyText"/>
    <w:uiPriority w:val="1"/>
    <w:rsid w:val="00166526"/>
    <w:rPr>
      <w:rFonts w:ascii="Cambria" w:eastAsia="Cambria" w:hAnsi="Cambria" w:cs="Cambria"/>
      <w:lang w:eastAsia="sk-SK" w:bidi="sk-SK"/>
    </w:rPr>
  </w:style>
  <w:style w:type="paragraph" w:styleId="ListParagraph">
    <w:name w:val="List Paragraph"/>
    <w:basedOn w:val="Normal"/>
    <w:uiPriority w:val="1"/>
    <w:qFormat/>
    <w:rsid w:val="00166526"/>
    <w:pPr>
      <w:ind w:left="539" w:hanging="284"/>
    </w:pPr>
  </w:style>
  <w:style w:type="paragraph" w:styleId="Footer">
    <w:name w:val="footer"/>
    <w:basedOn w:val="Normal"/>
    <w:link w:val="FooterChar"/>
    <w:uiPriority w:val="99"/>
    <w:unhideWhenUsed/>
    <w:rsid w:val="00166526"/>
    <w:pPr>
      <w:tabs>
        <w:tab w:val="center" w:pos="4536"/>
        <w:tab w:val="right" w:pos="9072"/>
      </w:tabs>
    </w:pPr>
  </w:style>
  <w:style w:type="character" w:customStyle="1" w:styleId="FooterChar">
    <w:name w:val="Footer Char"/>
    <w:basedOn w:val="DefaultParagraphFont"/>
    <w:link w:val="Footer"/>
    <w:uiPriority w:val="99"/>
    <w:rsid w:val="00166526"/>
    <w:rPr>
      <w:rFonts w:ascii="Cambria" w:eastAsia="Cambria" w:hAnsi="Cambria" w:cs="Cambria"/>
      <w:lang w:eastAsia="sk-SK" w:bidi="sk-SK"/>
    </w:rPr>
  </w:style>
  <w:style w:type="character" w:styleId="Hyperlink">
    <w:name w:val="Hyperlink"/>
    <w:basedOn w:val="DefaultParagraphFont"/>
    <w:uiPriority w:val="99"/>
    <w:unhideWhenUsed/>
    <w:rsid w:val="00166526"/>
    <w:rPr>
      <w:color w:val="0563C1" w:themeColor="hyperlink"/>
      <w:u w:val="single"/>
    </w:rPr>
  </w:style>
  <w:style w:type="paragraph" w:styleId="Header">
    <w:name w:val="header"/>
    <w:basedOn w:val="Normal"/>
    <w:link w:val="HeaderChar"/>
    <w:uiPriority w:val="99"/>
    <w:unhideWhenUsed/>
    <w:rsid w:val="00757B1D"/>
    <w:pPr>
      <w:tabs>
        <w:tab w:val="center" w:pos="4536"/>
        <w:tab w:val="right" w:pos="9072"/>
      </w:tabs>
    </w:pPr>
  </w:style>
  <w:style w:type="character" w:customStyle="1" w:styleId="HeaderChar">
    <w:name w:val="Header Char"/>
    <w:basedOn w:val="DefaultParagraphFont"/>
    <w:link w:val="Header"/>
    <w:uiPriority w:val="99"/>
    <w:rsid w:val="00757B1D"/>
    <w:rPr>
      <w:rFonts w:ascii="Cambria" w:eastAsia="Cambria" w:hAnsi="Cambria" w:cs="Cambria"/>
      <w:lang w:eastAsia="sk-SK" w:bidi="sk-SK"/>
    </w:rPr>
  </w:style>
  <w:style w:type="paragraph" w:styleId="Revision">
    <w:name w:val="Revision"/>
    <w:hidden/>
    <w:uiPriority w:val="99"/>
    <w:semiHidden/>
    <w:rsid w:val="0091106D"/>
    <w:pPr>
      <w:spacing w:after="0" w:line="240" w:lineRule="auto"/>
    </w:pPr>
    <w:rPr>
      <w:rFonts w:ascii="Cambria" w:eastAsia="Cambria" w:hAnsi="Cambria" w:cs="Cambria"/>
      <w:lang w:eastAsia="sk-SK" w:bidi="sk-SK"/>
    </w:rPr>
  </w:style>
  <w:style w:type="character" w:styleId="FollowedHyperlink">
    <w:name w:val="FollowedHyperlink"/>
    <w:basedOn w:val="DefaultParagraphFont"/>
    <w:uiPriority w:val="99"/>
    <w:semiHidden/>
    <w:unhideWhenUsed/>
    <w:rsid w:val="009F48AF"/>
    <w:rPr>
      <w:color w:val="954F72" w:themeColor="followedHyperlink"/>
      <w:u w:val="single"/>
    </w:rPr>
  </w:style>
  <w:style w:type="character" w:styleId="UnresolvedMention">
    <w:name w:val="Unresolved Mention"/>
    <w:basedOn w:val="DefaultParagraphFont"/>
    <w:uiPriority w:val="99"/>
    <w:semiHidden/>
    <w:unhideWhenUsed/>
    <w:rsid w:val="009F48AF"/>
    <w:rPr>
      <w:color w:val="605E5C"/>
      <w:shd w:val="clear" w:color="auto" w:fill="E1DFDD"/>
    </w:rPr>
  </w:style>
  <w:style w:type="character" w:styleId="CommentReference">
    <w:name w:val="annotation reference"/>
    <w:basedOn w:val="DefaultParagraphFont"/>
    <w:uiPriority w:val="99"/>
    <w:semiHidden/>
    <w:unhideWhenUsed/>
    <w:rsid w:val="00760D00"/>
    <w:rPr>
      <w:sz w:val="16"/>
      <w:szCs w:val="16"/>
    </w:rPr>
  </w:style>
  <w:style w:type="paragraph" w:styleId="CommentText">
    <w:name w:val="annotation text"/>
    <w:basedOn w:val="Normal"/>
    <w:link w:val="CommentTextChar"/>
    <w:uiPriority w:val="99"/>
    <w:semiHidden/>
    <w:unhideWhenUsed/>
    <w:rsid w:val="00760D00"/>
    <w:rPr>
      <w:sz w:val="20"/>
      <w:szCs w:val="20"/>
    </w:rPr>
  </w:style>
  <w:style w:type="character" w:customStyle="1" w:styleId="CommentTextChar">
    <w:name w:val="Comment Text Char"/>
    <w:basedOn w:val="DefaultParagraphFont"/>
    <w:link w:val="CommentText"/>
    <w:uiPriority w:val="99"/>
    <w:semiHidden/>
    <w:rsid w:val="00760D00"/>
    <w:rPr>
      <w:rFonts w:ascii="Cambria" w:eastAsia="Cambria" w:hAnsi="Cambria" w:cs="Cambria"/>
      <w:sz w:val="20"/>
      <w:szCs w:val="20"/>
      <w:lang w:eastAsia="sk-SK" w:bidi="sk-SK"/>
    </w:rPr>
  </w:style>
  <w:style w:type="paragraph" w:styleId="CommentSubject">
    <w:name w:val="annotation subject"/>
    <w:basedOn w:val="CommentText"/>
    <w:next w:val="CommentText"/>
    <w:link w:val="CommentSubjectChar"/>
    <w:uiPriority w:val="99"/>
    <w:semiHidden/>
    <w:unhideWhenUsed/>
    <w:rsid w:val="004051A4"/>
    <w:rPr>
      <w:b/>
      <w:bCs/>
    </w:rPr>
  </w:style>
  <w:style w:type="character" w:customStyle="1" w:styleId="CommentSubjectChar">
    <w:name w:val="Comment Subject Char"/>
    <w:basedOn w:val="CommentTextChar"/>
    <w:link w:val="CommentSubject"/>
    <w:uiPriority w:val="99"/>
    <w:semiHidden/>
    <w:rsid w:val="004051A4"/>
    <w:rPr>
      <w:rFonts w:ascii="Cambria" w:eastAsia="Cambria" w:hAnsi="Cambria" w:cs="Cambria"/>
      <w:b/>
      <w:bCs/>
      <w:sz w:val="20"/>
      <w:szCs w:val="20"/>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vorkyan.sk/valne-zhromazdenie" TargetMode="External"/><Relationship Id="rId13" Type="http://schemas.openxmlformats.org/officeDocument/2006/relationships/hyperlink" Target="https://www.gevorkyan.sk/valne-zhromazdeni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vorkyan.sk/valne-zhromazdenie" TargetMode="External"/><Relationship Id="rId12" Type="http://schemas.openxmlformats.org/officeDocument/2006/relationships/hyperlink" Target="mailto:vz@gevorkyan.sk" TargetMode="External"/><Relationship Id="rId17" Type="http://schemas.openxmlformats.org/officeDocument/2006/relationships/hyperlink" Target="mailto:cdcpca@cdcp.cz" TargetMode="External"/><Relationship Id="rId2" Type="http://schemas.openxmlformats.org/officeDocument/2006/relationships/styles" Target="styles.xml"/><Relationship Id="rId16" Type="http://schemas.openxmlformats.org/officeDocument/2006/relationships/hyperlink" Target="https://www.gevorkyan.sk/valne-zhromazden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vorkyan.sk/valne-zhromazdenie" TargetMode="External"/><Relationship Id="rId5" Type="http://schemas.openxmlformats.org/officeDocument/2006/relationships/footnotes" Target="footnotes.xml"/><Relationship Id="rId15" Type="http://schemas.openxmlformats.org/officeDocument/2006/relationships/hyperlink" Target="https://www.gevorkyan.sk/valne-zhromazdenie" TargetMode="External"/><Relationship Id="rId10" Type="http://schemas.openxmlformats.org/officeDocument/2006/relationships/hyperlink" Target="https://www.gevorkyan.sk/valne-zhromazden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gisteruz.sk/cruz-public/domain/financialreport/show/8577197" TargetMode="External"/><Relationship Id="rId14" Type="http://schemas.openxmlformats.org/officeDocument/2006/relationships/hyperlink" Target="https://www.gevorkyan.sk/valne-zhromazd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2268</Words>
  <Characters>12932</Characters>
  <Application>Microsoft Office Word</Application>
  <DocSecurity>0</DocSecurity>
  <Lines>107</Lines>
  <Paragraphs>30</Paragraphs>
  <ScaleCrop>false</ScaleCrop>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2023-05-10T15:12:00Z</dcterms:created>
  <dcterms:modified xsi:type="dcterms:W3CDTF">2023-05-22T08:52:00Z</dcterms:modified>
</cp:coreProperties>
</file>